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31F3BABF" w:rsidR="00782AEC" w:rsidRDefault="00CE510A">
      <w:pPr>
        <w:keepNext/>
        <w:pageBreakBefore/>
        <w:pBdr>
          <w:top w:val="nil"/>
          <w:left w:val="nil"/>
          <w:bottom w:val="nil"/>
          <w:right w:val="nil"/>
          <w:between w:val="nil"/>
        </w:pBdr>
        <w:spacing w:before="120" w:after="120"/>
        <w:rPr>
          <w:b/>
          <w:color w:val="000000"/>
          <w:sz w:val="36"/>
          <w:szCs w:val="36"/>
        </w:rPr>
      </w:pPr>
      <w:bookmarkStart w:id="0" w:name="_heading=h.yrfi3zl00zbj" w:colFirst="0" w:colLast="0"/>
      <w:bookmarkEnd w:id="0"/>
      <w:r>
        <w:rPr>
          <w:b/>
          <w:color w:val="000000"/>
          <w:sz w:val="36"/>
          <w:szCs w:val="36"/>
        </w:rPr>
        <w:t>Joint</w:t>
      </w:r>
      <w:r w:rsidR="00EF5A08">
        <w:rPr>
          <w:b/>
          <w:color w:val="000000"/>
          <w:sz w:val="36"/>
          <w:szCs w:val="36"/>
        </w:rPr>
        <w:t xml:space="preserve"> Schedule </w:t>
      </w:r>
      <w:r w:rsidR="00123C61">
        <w:rPr>
          <w:b/>
          <w:color w:val="000000"/>
          <w:sz w:val="36"/>
          <w:szCs w:val="36"/>
        </w:rPr>
        <w:t>11</w:t>
      </w:r>
      <w:r w:rsidR="00EF5A08">
        <w:rPr>
          <w:b/>
          <w:color w:val="000000"/>
          <w:sz w:val="36"/>
          <w:szCs w:val="36"/>
        </w:rPr>
        <w:t xml:space="preserve"> (Intellectual Property Rights)</w:t>
      </w:r>
    </w:p>
    <w:p w14:paraId="00000002" w14:textId="77777777" w:rsidR="00782AEC" w:rsidRDefault="00782AEC">
      <w:pPr>
        <w:pBdr>
          <w:top w:val="nil"/>
          <w:left w:val="nil"/>
          <w:bottom w:val="nil"/>
          <w:right w:val="nil"/>
          <w:between w:val="nil"/>
        </w:pBdr>
        <w:spacing w:before="120" w:after="120"/>
        <w:rPr>
          <w:b/>
          <w:color w:val="000000"/>
          <w:highlight w:val="green"/>
        </w:rPr>
      </w:pPr>
      <w:bookmarkStart w:id="1" w:name="_heading=h.9je2z9ghfysu" w:colFirst="0" w:colLast="0"/>
      <w:bookmarkEnd w:id="1"/>
    </w:p>
    <w:p w14:paraId="00000003" w14:textId="6E4FFF16" w:rsidR="00782AEC" w:rsidRDefault="00EF5A08">
      <w:pPr>
        <w:keepNext/>
        <w:pBdr>
          <w:top w:val="nil"/>
          <w:left w:val="nil"/>
          <w:bottom w:val="nil"/>
          <w:right w:val="nil"/>
          <w:between w:val="nil"/>
        </w:pBdr>
        <w:spacing w:before="120" w:after="120"/>
        <w:rPr>
          <w:b/>
          <w:i/>
          <w:color w:val="000000"/>
        </w:rPr>
      </w:pPr>
      <w:r>
        <w:rPr>
          <w:b/>
          <w:i/>
          <w:color w:val="000000"/>
        </w:rPr>
        <w:t>[</w:t>
      </w:r>
      <w:r>
        <w:rPr>
          <w:b/>
          <w:i/>
          <w:color w:val="000000"/>
          <w:highlight w:val="yellow"/>
        </w:rPr>
        <w:t xml:space="preserve">Guidance: </w:t>
      </w:r>
      <w:r w:rsidR="005C75A5">
        <w:rPr>
          <w:b/>
          <w:i/>
          <w:color w:val="000000"/>
          <w:highlight w:val="yellow"/>
        </w:rPr>
        <w:t>Relevant Authority</w:t>
      </w:r>
      <w:r>
        <w:rPr>
          <w:b/>
          <w:i/>
          <w:color w:val="000000"/>
          <w:highlight w:val="yellow"/>
        </w:rPr>
        <w:t xml:space="preserve"> owns all New IPR with limited Supplier rights to New IPR </w:t>
      </w:r>
      <w:proofErr w:type="gramStart"/>
      <w:r>
        <w:rPr>
          <w:b/>
          <w:i/>
          <w:color w:val="000000"/>
          <w:highlight w:val="yellow"/>
        </w:rPr>
        <w:t>in order to</w:t>
      </w:r>
      <w:proofErr w:type="gramEnd"/>
      <w:r>
        <w:rPr>
          <w:b/>
          <w:i/>
          <w:color w:val="000000"/>
          <w:highlight w:val="yellow"/>
        </w:rPr>
        <w:t xml:space="preserve"> deliver this Contract, please include the following drafting:</w:t>
      </w:r>
      <w:r>
        <w:rPr>
          <w:b/>
          <w:i/>
          <w:color w:val="000000"/>
        </w:rPr>
        <w:t>]</w:t>
      </w:r>
    </w:p>
    <w:p w14:paraId="4BCA063B" w14:textId="77777777" w:rsidR="00123C61" w:rsidRDefault="00123C61">
      <w:pPr>
        <w:keepNext/>
        <w:pBdr>
          <w:top w:val="nil"/>
          <w:left w:val="nil"/>
          <w:bottom w:val="nil"/>
          <w:right w:val="nil"/>
          <w:between w:val="nil"/>
        </w:pBdr>
        <w:spacing w:before="120" w:after="120"/>
        <w:rPr>
          <w:b/>
          <w:smallCaps/>
          <w:color w:val="000000"/>
        </w:rPr>
      </w:pPr>
    </w:p>
    <w:p w14:paraId="00000005" w14:textId="77777777" w:rsidR="00782AEC" w:rsidRDefault="00EF5A08">
      <w:pPr>
        <w:pStyle w:val="Heading1"/>
        <w:numPr>
          <w:ilvl w:val="0"/>
          <w:numId w:val="13"/>
        </w:numPr>
        <w:spacing w:before="120" w:after="120"/>
      </w:pPr>
      <w:bookmarkStart w:id="2" w:name="_heading=h.cub2t9a5p9sl" w:colFirst="0" w:colLast="0"/>
      <w:bookmarkStart w:id="3" w:name="_heading=h.ylcvseczas1n" w:colFirst="0" w:colLast="0"/>
      <w:bookmarkEnd w:id="2"/>
      <w:bookmarkEnd w:id="3"/>
      <w:r>
        <w:t>Definitions</w:t>
      </w:r>
    </w:p>
    <w:p w14:paraId="00000006" w14:textId="73A70902" w:rsidR="00782AEC" w:rsidRDefault="00EF5A08" w:rsidP="006255DF">
      <w:pPr>
        <w:keepNext/>
        <w:numPr>
          <w:ilvl w:val="1"/>
          <w:numId w:val="1"/>
        </w:numPr>
        <w:pBdr>
          <w:top w:val="nil"/>
          <w:left w:val="nil"/>
          <w:bottom w:val="nil"/>
          <w:right w:val="nil"/>
          <w:between w:val="nil"/>
        </w:pBdr>
        <w:tabs>
          <w:tab w:val="left" w:pos="1134"/>
        </w:tabs>
        <w:spacing w:before="120" w:after="120"/>
        <w:ind w:left="1134" w:hanging="708"/>
        <w:rPr>
          <w:b/>
        </w:rPr>
      </w:pPr>
      <w:r>
        <w:t xml:space="preserve">In this Schedule, the following words shall have the following </w:t>
      </w:r>
      <w:proofErr w:type="gramStart"/>
      <w:r>
        <w:t>meanings</w:t>
      </w:r>
      <w:proofErr w:type="gramEnd"/>
      <w:r>
        <w:t xml:space="preserve"> and they shall supplement Joint Schedule 1 </w:t>
      </w:r>
      <w:r>
        <w:rPr>
          <w:i/>
        </w:rPr>
        <w:t>(Definitions)</w:t>
      </w:r>
      <w:r>
        <w:t>:</w:t>
      </w:r>
    </w:p>
    <w:tbl>
      <w:tblPr>
        <w:tblStyle w:val="a9"/>
        <w:tblW w:w="8080" w:type="dxa"/>
        <w:tblInd w:w="1134" w:type="dxa"/>
        <w:tblLayout w:type="fixed"/>
        <w:tblLook w:val="0400" w:firstRow="0" w:lastRow="0" w:firstColumn="0" w:lastColumn="0" w:noHBand="0" w:noVBand="1"/>
      </w:tblPr>
      <w:tblGrid>
        <w:gridCol w:w="3186"/>
        <w:gridCol w:w="4894"/>
      </w:tblGrid>
      <w:tr w:rsidR="00782AEC" w14:paraId="433B7014" w14:textId="77777777">
        <w:tc>
          <w:tcPr>
            <w:tcW w:w="3186" w:type="dxa"/>
            <w:shd w:val="clear" w:color="auto" w:fill="auto"/>
          </w:tcPr>
          <w:p w14:paraId="00000007" w14:textId="0DF9D6B2" w:rsidR="00782AEC" w:rsidRDefault="00EF5A08">
            <w:pPr>
              <w:spacing w:before="120" w:after="120"/>
              <w:rPr>
                <w:b/>
              </w:rPr>
            </w:pPr>
            <w:r>
              <w:rPr>
                <w:b/>
              </w:rPr>
              <w:t>“</w:t>
            </w:r>
            <w:r w:rsidR="005C75A5">
              <w:rPr>
                <w:b/>
              </w:rPr>
              <w:t>Relevant Authority</w:t>
            </w:r>
            <w:r>
              <w:rPr>
                <w:b/>
              </w:rPr>
              <w:t xml:space="preserve">’s Minimum Commercial Purposes” </w:t>
            </w:r>
          </w:p>
          <w:p w14:paraId="00000008" w14:textId="77777777" w:rsidR="00782AEC" w:rsidRDefault="00782AEC">
            <w:pPr>
              <w:pBdr>
                <w:top w:val="nil"/>
                <w:left w:val="nil"/>
                <w:bottom w:val="nil"/>
                <w:right w:val="nil"/>
                <w:between w:val="nil"/>
              </w:pBdr>
              <w:spacing w:before="120" w:after="120"/>
              <w:ind w:firstLine="108"/>
              <w:rPr>
                <w:b/>
              </w:rPr>
            </w:pPr>
          </w:p>
        </w:tc>
        <w:tc>
          <w:tcPr>
            <w:tcW w:w="4894" w:type="dxa"/>
            <w:shd w:val="clear" w:color="auto" w:fill="auto"/>
          </w:tcPr>
          <w:p w14:paraId="00000009" w14:textId="5A1CBC3D" w:rsidR="00782AEC" w:rsidRDefault="00EF5A08" w:rsidP="006255DF">
            <w:pPr>
              <w:pStyle w:val="Heading1"/>
              <w:numPr>
                <w:ilvl w:val="0"/>
                <w:numId w:val="0"/>
              </w:numPr>
              <w:spacing w:before="120" w:after="120"/>
              <w:ind w:left="357"/>
              <w:rPr>
                <w:b w:val="0"/>
              </w:rPr>
            </w:pPr>
            <w:r>
              <w:rPr>
                <w:b w:val="0"/>
              </w:rPr>
              <w:t>use:</w:t>
            </w:r>
          </w:p>
          <w:p w14:paraId="0000000A" w14:textId="44AE2D20" w:rsidR="00782AEC" w:rsidRDefault="00EF5A08" w:rsidP="006255DF">
            <w:pPr>
              <w:pStyle w:val="Heading1"/>
              <w:numPr>
                <w:ilvl w:val="0"/>
                <w:numId w:val="0"/>
              </w:numPr>
              <w:spacing w:before="120" w:after="120"/>
              <w:ind w:left="720"/>
              <w:rPr>
                <w:b w:val="0"/>
              </w:rPr>
            </w:pPr>
            <w:r>
              <w:rPr>
                <w:b w:val="0"/>
              </w:rPr>
              <w:t>a)</w:t>
            </w:r>
            <w:r>
              <w:rPr>
                <w:b w:val="0"/>
              </w:rPr>
              <w:tab/>
              <w:t xml:space="preserve">in the media and territory and for the period and for the usage rights as agreed between the parties in an Order Form, a Briefing Form, or as otherwise contemplated by the </w:t>
            </w:r>
            <w:r w:rsidR="005C75A5">
              <w:rPr>
                <w:b w:val="0"/>
              </w:rPr>
              <w:t>Relevant Authority</w:t>
            </w:r>
            <w:r>
              <w:rPr>
                <w:b w:val="0"/>
              </w:rPr>
              <w:t xml:space="preserve"> in commercial </w:t>
            </w:r>
            <w:proofErr w:type="gramStart"/>
            <w:r>
              <w:rPr>
                <w:b w:val="0"/>
              </w:rPr>
              <w:t>exploitation;</w:t>
            </w:r>
            <w:proofErr w:type="gramEnd"/>
            <w:r>
              <w:rPr>
                <w:b w:val="0"/>
              </w:rPr>
              <w:t xml:space="preserve"> </w:t>
            </w:r>
          </w:p>
          <w:p w14:paraId="0000000B" w14:textId="37B9151D" w:rsidR="00782AEC" w:rsidRDefault="00EF5A08" w:rsidP="006255DF">
            <w:pPr>
              <w:pStyle w:val="Heading1"/>
              <w:numPr>
                <w:ilvl w:val="0"/>
                <w:numId w:val="0"/>
              </w:numPr>
              <w:spacing w:before="120" w:after="120"/>
              <w:ind w:left="720"/>
              <w:rPr>
                <w:b w:val="0"/>
              </w:rPr>
            </w:pPr>
            <w:r>
              <w:rPr>
                <w:b w:val="0"/>
              </w:rPr>
              <w:t>b) sub-licensable to other suppliers in the ordinary course of business for the purpose of using the Deliverable and/or the New IPR Item; and</w:t>
            </w:r>
          </w:p>
          <w:p w14:paraId="0000000C" w14:textId="690602E2" w:rsidR="00782AEC" w:rsidRDefault="00225AF9" w:rsidP="006255DF">
            <w:pPr>
              <w:pStyle w:val="Heading1"/>
              <w:numPr>
                <w:ilvl w:val="0"/>
                <w:numId w:val="0"/>
              </w:numPr>
              <w:spacing w:before="120" w:after="120"/>
              <w:ind w:left="720"/>
            </w:pPr>
            <w:r>
              <w:rPr>
                <w:b w:val="0"/>
              </w:rPr>
              <w:t>c</w:t>
            </w:r>
            <w:r w:rsidR="00EF5A08">
              <w:rPr>
                <w:b w:val="0"/>
              </w:rPr>
              <w:t>)</w:t>
            </w:r>
            <w:r w:rsidR="00EF5A08">
              <w:rPr>
                <w:b w:val="0"/>
              </w:rPr>
              <w:tab/>
              <w:t>in perpetuity for investor communications, archiving purposes, training and other internal and not primary advertising purposes.</w:t>
            </w:r>
          </w:p>
        </w:tc>
      </w:tr>
      <w:tr w:rsidR="00782AEC" w14:paraId="5A477EB0" w14:textId="77777777">
        <w:tc>
          <w:tcPr>
            <w:tcW w:w="3186" w:type="dxa"/>
            <w:shd w:val="clear" w:color="auto" w:fill="auto"/>
          </w:tcPr>
          <w:p w14:paraId="0000000D" w14:textId="77777777" w:rsidR="00782AEC" w:rsidRDefault="00EF5A08">
            <w:pPr>
              <w:pBdr>
                <w:top w:val="nil"/>
                <w:left w:val="nil"/>
                <w:bottom w:val="nil"/>
                <w:right w:val="nil"/>
                <w:between w:val="nil"/>
              </w:pBdr>
              <w:spacing w:before="120" w:after="120"/>
              <w:ind w:firstLine="108"/>
              <w:rPr>
                <w:b/>
              </w:rPr>
            </w:pPr>
            <w:r>
              <w:rPr>
                <w:b/>
              </w:rPr>
              <w:t>“IPR Claim”</w:t>
            </w:r>
          </w:p>
        </w:tc>
        <w:tc>
          <w:tcPr>
            <w:tcW w:w="4894" w:type="dxa"/>
            <w:shd w:val="clear" w:color="auto" w:fill="auto"/>
          </w:tcPr>
          <w:p w14:paraId="0000000E" w14:textId="77777777" w:rsidR="00782AEC" w:rsidRDefault="00EF5A08">
            <w:pPr>
              <w:pBdr>
                <w:top w:val="nil"/>
                <w:left w:val="nil"/>
                <w:bottom w:val="nil"/>
                <w:right w:val="nil"/>
                <w:between w:val="nil"/>
              </w:pBdr>
              <w:tabs>
                <w:tab w:val="left" w:pos="-9"/>
              </w:tabs>
              <w:spacing w:before="120" w:after="120"/>
            </w:pPr>
            <w:r>
              <w:t>any:</w:t>
            </w:r>
          </w:p>
          <w:p w14:paraId="0000000F" w14:textId="77777777" w:rsidR="00782AEC" w:rsidRDefault="00EF5A08">
            <w:pPr>
              <w:pStyle w:val="Heading1"/>
              <w:numPr>
                <w:ilvl w:val="0"/>
                <w:numId w:val="6"/>
              </w:numPr>
              <w:pBdr>
                <w:top w:val="nil"/>
                <w:left w:val="nil"/>
                <w:bottom w:val="nil"/>
                <w:right w:val="nil"/>
                <w:between w:val="nil"/>
              </w:pBdr>
              <w:spacing w:before="120" w:after="120"/>
              <w:ind w:left="674" w:hanging="283"/>
              <w:rPr>
                <w:b w:val="0"/>
              </w:rPr>
            </w:pPr>
            <w:r>
              <w:rPr>
                <w:b w:val="0"/>
              </w:rPr>
              <w:t xml:space="preserve">breach by the Supplier of any of the warranties in this </w:t>
            </w:r>
            <w:proofErr w:type="gramStart"/>
            <w:r>
              <w:rPr>
                <w:b w:val="0"/>
              </w:rPr>
              <w:t>Schedule;</w:t>
            </w:r>
            <w:proofErr w:type="gramEnd"/>
            <w:r>
              <w:rPr>
                <w:b w:val="0"/>
              </w:rPr>
              <w:t xml:space="preserve"> </w:t>
            </w:r>
          </w:p>
          <w:p w14:paraId="00000010" w14:textId="26A98546" w:rsidR="00782AEC" w:rsidRDefault="00EF5A08">
            <w:pPr>
              <w:pStyle w:val="Heading1"/>
              <w:numPr>
                <w:ilvl w:val="0"/>
                <w:numId w:val="6"/>
              </w:numPr>
              <w:pBdr>
                <w:top w:val="nil"/>
                <w:left w:val="nil"/>
                <w:bottom w:val="nil"/>
                <w:right w:val="nil"/>
                <w:between w:val="nil"/>
              </w:pBdr>
              <w:spacing w:before="120" w:after="120"/>
              <w:ind w:left="674" w:hanging="283"/>
              <w:rPr>
                <w:b w:val="0"/>
              </w:rPr>
            </w:pPr>
            <w:r>
              <w:rPr>
                <w:b w:val="0"/>
              </w:rPr>
              <w:t xml:space="preserve">circumstance in which the Deliverables and/or the New IPR and/or the New IPR Items cannot be used for the </w:t>
            </w:r>
            <w:r w:rsidR="005C75A5">
              <w:rPr>
                <w:b w:val="0"/>
              </w:rPr>
              <w:t>Relevant Authority</w:t>
            </w:r>
            <w:r>
              <w:rPr>
                <w:b w:val="0"/>
              </w:rPr>
              <w:t>’s Minimum Commercial Purposes; and/or</w:t>
            </w:r>
          </w:p>
          <w:p w14:paraId="00000011" w14:textId="77777777" w:rsidR="00782AEC" w:rsidRDefault="00EF5A08">
            <w:pPr>
              <w:pStyle w:val="Heading1"/>
              <w:numPr>
                <w:ilvl w:val="0"/>
                <w:numId w:val="6"/>
              </w:numPr>
              <w:spacing w:before="120" w:after="120"/>
              <w:ind w:left="674" w:hanging="283"/>
            </w:pPr>
            <w:r>
              <w:rPr>
                <w:b w:val="0"/>
              </w:rPr>
              <w:t>claim by</w:t>
            </w:r>
            <w:r>
              <w:t xml:space="preserve"> </w:t>
            </w:r>
            <w:r>
              <w:rPr>
                <w:b w:val="0"/>
              </w:rPr>
              <w:t>a</w:t>
            </w:r>
            <w:r>
              <w:t xml:space="preserve"> </w:t>
            </w:r>
            <w:r>
              <w:rPr>
                <w:b w:val="0"/>
              </w:rPr>
              <w:t xml:space="preserve">third party that Deliverables and/or the New IPR and/or the New IPR Items infringe the Intellectual Property Rights of any third party. </w:t>
            </w:r>
          </w:p>
        </w:tc>
      </w:tr>
    </w:tbl>
    <w:p w14:paraId="00000014" w14:textId="77777777" w:rsidR="00782AEC" w:rsidRPr="00123C61" w:rsidRDefault="00EF5A08" w:rsidP="00123C61">
      <w:pPr>
        <w:pStyle w:val="Heading1"/>
        <w:numPr>
          <w:ilvl w:val="0"/>
          <w:numId w:val="13"/>
        </w:numPr>
        <w:spacing w:before="120" w:after="120"/>
      </w:pPr>
      <w:r w:rsidRPr="00123C61">
        <w:lastRenderedPageBreak/>
        <w:t>General Provisions and Ownership of IPR</w:t>
      </w:r>
    </w:p>
    <w:p w14:paraId="00000015" w14:textId="24C3A7E4" w:rsidR="00782AEC" w:rsidRDefault="00EF5A08" w:rsidP="006255DF">
      <w:pPr>
        <w:pStyle w:val="Heading2"/>
        <w:numPr>
          <w:ilvl w:val="1"/>
          <w:numId w:val="13"/>
        </w:numPr>
        <w:tabs>
          <w:tab w:val="clear" w:pos="1080"/>
        </w:tabs>
        <w:ind w:left="1560" w:hanging="1134"/>
      </w:pPr>
      <w:bookmarkStart w:id="4" w:name="_heading=h.5g5xx4nf0snw" w:colFirst="0" w:colLast="0"/>
      <w:bookmarkEnd w:id="4"/>
      <w:r>
        <w:t xml:space="preserve">Any New IPR created under the Contract shall be owned by the </w:t>
      </w:r>
      <w:r w:rsidR="005C75A5">
        <w:t>Relevant Authority</w:t>
      </w:r>
      <w:r>
        <w:t xml:space="preserve">, and the Supplier hereby assigns, with full title guarantee, all existing and future Intellectual Property Rights subsisting in or relating to the New IPR and the Deliverables in all countries and with the right to sue for damages and other relief for past infringement of that New IPR. The assignment shall take effect from the date on which the relevant New IPR was or is created, developed or produced. </w:t>
      </w:r>
    </w:p>
    <w:p w14:paraId="00000016" w14:textId="77777777" w:rsidR="00782AEC" w:rsidRDefault="00EF5A08" w:rsidP="006255DF">
      <w:pPr>
        <w:pStyle w:val="Heading2"/>
        <w:numPr>
          <w:ilvl w:val="1"/>
          <w:numId w:val="13"/>
        </w:numPr>
        <w:tabs>
          <w:tab w:val="clear" w:pos="1080"/>
        </w:tabs>
        <w:ind w:left="1560" w:hanging="1134"/>
      </w:pPr>
      <w:bookmarkStart w:id="5" w:name="_heading=h.n3e9kswaj6th" w:colFirst="0" w:colLast="0"/>
      <w:bookmarkEnd w:id="5"/>
      <w:r>
        <w:t>Each Party shall retain ownership of its own Existing IPR.</w:t>
      </w:r>
    </w:p>
    <w:p w14:paraId="00000017" w14:textId="77777777" w:rsidR="00782AEC" w:rsidRDefault="00EF5A08" w:rsidP="006255DF">
      <w:pPr>
        <w:pStyle w:val="Heading2"/>
        <w:numPr>
          <w:ilvl w:val="1"/>
          <w:numId w:val="13"/>
        </w:numPr>
        <w:tabs>
          <w:tab w:val="clear" w:pos="1080"/>
        </w:tabs>
        <w:ind w:left="1560" w:hanging="1134"/>
      </w:pPr>
      <w:r>
        <w:t>Where either Party acquires, by operation of law, ownership of Intellectual Property Rights that is inconsistent with Paragraphs 2.1 and 2.2, it hereby assigns to the other all the Intellectual Property Rights concerned to the other Party.</w:t>
      </w:r>
    </w:p>
    <w:p w14:paraId="00000018" w14:textId="77777777" w:rsidR="00782AEC" w:rsidRDefault="00EF5A08" w:rsidP="006255DF">
      <w:pPr>
        <w:pStyle w:val="Heading2"/>
        <w:numPr>
          <w:ilvl w:val="1"/>
          <w:numId w:val="13"/>
        </w:numPr>
        <w:tabs>
          <w:tab w:val="clear" w:pos="1080"/>
        </w:tabs>
        <w:ind w:left="1560" w:hanging="1134"/>
      </w:pPr>
      <w:r>
        <w:t>Neither Party has the right to use the other Party’s IPR, including any use of the other Party’s names, logos or trademarks, except as expressly granted elsewhere under the Contract or otherwise agreed in writing.</w:t>
      </w:r>
    </w:p>
    <w:p w14:paraId="00000019" w14:textId="77777777" w:rsidR="00782AEC" w:rsidRDefault="00EF5A08" w:rsidP="006255DF">
      <w:pPr>
        <w:pStyle w:val="Heading2"/>
        <w:numPr>
          <w:ilvl w:val="1"/>
          <w:numId w:val="13"/>
        </w:numPr>
        <w:tabs>
          <w:tab w:val="clear" w:pos="1080"/>
        </w:tabs>
        <w:ind w:left="1560" w:hanging="1134"/>
      </w:pPr>
      <w:r>
        <w:t>Except as expressly granted elsewhere under the Contract, neither Party acquires any right, title or interest in or to the IPR owned by the other Party or any third party.</w:t>
      </w:r>
    </w:p>
    <w:p w14:paraId="0000001A" w14:textId="31C4DAFB" w:rsidR="00782AEC" w:rsidRDefault="00EF5A08" w:rsidP="006255DF">
      <w:pPr>
        <w:pStyle w:val="Heading2"/>
        <w:numPr>
          <w:ilvl w:val="1"/>
          <w:numId w:val="13"/>
        </w:numPr>
        <w:tabs>
          <w:tab w:val="clear" w:pos="1080"/>
        </w:tabs>
        <w:ind w:left="1560" w:hanging="1134"/>
      </w:pPr>
      <w:r>
        <w:t xml:space="preserve">If the Supplier becomes aware at any time, including after the earlier of the End Date or date of termination, that, in respect of any Deliverable, the </w:t>
      </w:r>
      <w:r w:rsidR="005C75A5">
        <w:t>Relevant Authority</w:t>
      </w:r>
      <w:r>
        <w:t xml:space="preserve"> has not received the licences to Supplier Existing IPRs or Third Party IPRs required by Paragraphs</w:t>
      </w:r>
      <w:r w:rsidR="00123C61">
        <w:t xml:space="preserve"> </w:t>
      </w:r>
      <w:r>
        <w:t xml:space="preserve">3 and 5, the Supplier must, as soon as reasonably practicable and in any event within </w:t>
      </w:r>
      <w:r w:rsidR="00123C61">
        <w:t>ten (</w:t>
      </w:r>
      <w:r>
        <w:t>10</w:t>
      </w:r>
      <w:r w:rsidR="00123C61">
        <w:t>)</w:t>
      </w:r>
      <w:r>
        <w:t xml:space="preserve"> Working Days notify the </w:t>
      </w:r>
      <w:r w:rsidR="005C75A5">
        <w:t>Relevant Authority</w:t>
      </w:r>
      <w:r>
        <w:t>:</w:t>
      </w:r>
    </w:p>
    <w:p w14:paraId="0000001B" w14:textId="6811AC18" w:rsidR="00782AEC" w:rsidRDefault="00EF5A08" w:rsidP="006255DF">
      <w:pPr>
        <w:pStyle w:val="Heading3"/>
        <w:numPr>
          <w:ilvl w:val="2"/>
          <w:numId w:val="13"/>
        </w:numPr>
        <w:tabs>
          <w:tab w:val="clear" w:pos="2160"/>
        </w:tabs>
        <w:spacing w:before="120" w:after="120"/>
        <w:ind w:left="2268"/>
      </w:pPr>
      <w:r>
        <w:t xml:space="preserve">the specific Intellectual Property Rights the </w:t>
      </w:r>
      <w:r w:rsidR="005C75A5">
        <w:t>Relevant Authority</w:t>
      </w:r>
      <w:r>
        <w:t xml:space="preserve"> has not received licences to; and</w:t>
      </w:r>
    </w:p>
    <w:p w14:paraId="0000001C" w14:textId="77777777" w:rsidR="00782AEC" w:rsidRDefault="00EF5A08" w:rsidP="006255DF">
      <w:pPr>
        <w:pStyle w:val="Heading3"/>
        <w:numPr>
          <w:ilvl w:val="2"/>
          <w:numId w:val="13"/>
        </w:numPr>
        <w:tabs>
          <w:tab w:val="clear" w:pos="2160"/>
        </w:tabs>
        <w:spacing w:before="120" w:after="120"/>
        <w:ind w:left="2268"/>
      </w:pPr>
      <w:r>
        <w:t>the Deliverables affected.</w:t>
      </w:r>
    </w:p>
    <w:p w14:paraId="0000001D" w14:textId="77777777" w:rsidR="00782AEC" w:rsidRDefault="00EF5A08" w:rsidP="006255DF">
      <w:pPr>
        <w:pStyle w:val="Heading2"/>
        <w:numPr>
          <w:ilvl w:val="1"/>
          <w:numId w:val="13"/>
        </w:numPr>
        <w:tabs>
          <w:tab w:val="clear" w:pos="1080"/>
        </w:tabs>
        <w:ind w:left="1560" w:hanging="1134"/>
      </w:pPr>
      <w:r>
        <w:t>For the avoidance of doubt:</w:t>
      </w:r>
    </w:p>
    <w:p w14:paraId="0000001E" w14:textId="783CA619" w:rsidR="00782AEC" w:rsidRDefault="00EF5A08" w:rsidP="006255DF">
      <w:pPr>
        <w:pStyle w:val="Heading3"/>
        <w:numPr>
          <w:ilvl w:val="2"/>
          <w:numId w:val="13"/>
        </w:numPr>
        <w:tabs>
          <w:tab w:val="clear" w:pos="2160"/>
        </w:tabs>
        <w:spacing w:before="120" w:after="120"/>
        <w:ind w:left="2268"/>
      </w:pPr>
      <w:r>
        <w:t>except as provided for in Paragraphs</w:t>
      </w:r>
      <w:r w:rsidR="00225AF9">
        <w:t xml:space="preserve"> </w:t>
      </w:r>
      <w:r>
        <w:t xml:space="preserve">3.3.2.2(c)(1) or 5.1.2.2 and 5.1.2.3, the expiry or termination of the Contract does not of itself terminate the licences granted to the </w:t>
      </w:r>
      <w:r w:rsidR="005C75A5">
        <w:t>Relevant Authority</w:t>
      </w:r>
      <w:r>
        <w:t xml:space="preserve"> under Paragraphs 3 and </w:t>
      </w:r>
      <w:proofErr w:type="gramStart"/>
      <w:r>
        <w:t>5;</w:t>
      </w:r>
      <w:proofErr w:type="gramEnd"/>
    </w:p>
    <w:p w14:paraId="0000001F" w14:textId="77777777" w:rsidR="00782AEC" w:rsidRDefault="00EF5A08" w:rsidP="006255DF">
      <w:pPr>
        <w:pStyle w:val="Heading3"/>
        <w:numPr>
          <w:ilvl w:val="2"/>
          <w:numId w:val="13"/>
        </w:numPr>
        <w:tabs>
          <w:tab w:val="clear" w:pos="2160"/>
        </w:tabs>
        <w:spacing w:before="120" w:after="120"/>
        <w:ind w:left="2268"/>
      </w:pPr>
      <w:r>
        <w:t>the award of the Contract or the ordering of any Deliverables does not constitute an authorisation by the Crown under:</w:t>
      </w:r>
    </w:p>
    <w:p w14:paraId="00000020" w14:textId="77777777" w:rsidR="00782AEC" w:rsidRDefault="00EF5A08" w:rsidP="006255DF">
      <w:pPr>
        <w:pStyle w:val="Heading3"/>
        <w:numPr>
          <w:ilvl w:val="3"/>
          <w:numId w:val="13"/>
        </w:numPr>
        <w:tabs>
          <w:tab w:val="clear" w:pos="2160"/>
        </w:tabs>
        <w:spacing w:before="120" w:after="120"/>
        <w:ind w:left="3261" w:hanging="993"/>
      </w:pPr>
      <w:r>
        <w:t xml:space="preserve">sections 55 and 56 of the Patents Act </w:t>
      </w:r>
      <w:proofErr w:type="gramStart"/>
      <w:r>
        <w:t>1977;</w:t>
      </w:r>
      <w:proofErr w:type="gramEnd"/>
    </w:p>
    <w:p w14:paraId="00000021" w14:textId="77777777" w:rsidR="00782AEC" w:rsidRDefault="00EF5A08" w:rsidP="006255DF">
      <w:pPr>
        <w:pStyle w:val="Heading3"/>
        <w:numPr>
          <w:ilvl w:val="3"/>
          <w:numId w:val="13"/>
        </w:numPr>
        <w:tabs>
          <w:tab w:val="clear" w:pos="2160"/>
        </w:tabs>
        <w:spacing w:before="120" w:after="120"/>
        <w:ind w:left="3261" w:hanging="993"/>
      </w:pPr>
      <w:r>
        <w:t>section 12 of the Registered Designs Act 1949; or</w:t>
      </w:r>
    </w:p>
    <w:p w14:paraId="00000022" w14:textId="2D3647A4" w:rsidR="00782AEC" w:rsidRDefault="00EF5A08" w:rsidP="006255DF">
      <w:pPr>
        <w:pStyle w:val="Heading3"/>
        <w:numPr>
          <w:ilvl w:val="3"/>
          <w:numId w:val="13"/>
        </w:numPr>
        <w:tabs>
          <w:tab w:val="clear" w:pos="2160"/>
        </w:tabs>
        <w:spacing w:before="120" w:after="120"/>
        <w:ind w:left="3261" w:hanging="993"/>
      </w:pPr>
      <w:r>
        <w:lastRenderedPageBreak/>
        <w:t>sections 240 to 243 of the Copyright, Designs and Patents Act 1988.</w:t>
      </w:r>
    </w:p>
    <w:p w14:paraId="00000023" w14:textId="77777777" w:rsidR="00782AEC" w:rsidRDefault="00EF5A08" w:rsidP="006255DF">
      <w:pPr>
        <w:pStyle w:val="Heading2"/>
        <w:numPr>
          <w:ilvl w:val="1"/>
          <w:numId w:val="13"/>
        </w:numPr>
        <w:tabs>
          <w:tab w:val="clear" w:pos="1080"/>
        </w:tabs>
        <w:ind w:left="1560" w:hanging="1134"/>
      </w:pPr>
      <w:bookmarkStart w:id="6" w:name="_heading=h.4cilt3av2e76" w:colFirst="0" w:colLast="0"/>
      <w:bookmarkEnd w:id="6"/>
      <w:r>
        <w:t>The Supplier warrants that:</w:t>
      </w:r>
    </w:p>
    <w:p w14:paraId="00000024" w14:textId="77777777" w:rsidR="00782AEC" w:rsidRDefault="00EF5A08" w:rsidP="006255DF">
      <w:pPr>
        <w:pStyle w:val="Heading3"/>
        <w:numPr>
          <w:ilvl w:val="2"/>
          <w:numId w:val="13"/>
        </w:numPr>
        <w:tabs>
          <w:tab w:val="clear" w:pos="2160"/>
        </w:tabs>
        <w:spacing w:before="120" w:after="120"/>
        <w:ind w:left="2268"/>
      </w:pPr>
      <w:r>
        <w:t xml:space="preserve">the use of the Deliverables and the New IPR shall not infringe the Intellectual Property Rights of any third </w:t>
      </w:r>
      <w:proofErr w:type="gramStart"/>
      <w:r>
        <w:t>party;</w:t>
      </w:r>
      <w:proofErr w:type="gramEnd"/>
    </w:p>
    <w:p w14:paraId="00000025" w14:textId="77777777" w:rsidR="00782AEC" w:rsidRDefault="00EF5A08" w:rsidP="006255DF">
      <w:pPr>
        <w:pStyle w:val="Heading3"/>
        <w:numPr>
          <w:ilvl w:val="2"/>
          <w:numId w:val="13"/>
        </w:numPr>
        <w:tabs>
          <w:tab w:val="clear" w:pos="2160"/>
        </w:tabs>
        <w:spacing w:before="120" w:after="120"/>
        <w:ind w:left="2268"/>
      </w:pPr>
      <w:r>
        <w:t xml:space="preserve">it has obtained or shall obtain from all subcontractors an unconditional assignment without restriction of the legal and beneficial ownership of all existing and future Intellectual Property Rights subsisting in or relating to any Deliverables or New IPR created or developed by such subcontractors, in all countries, and that the assignment under Paragraph 2.1 includes the assignment of all of those Intellectual Property </w:t>
      </w:r>
      <w:proofErr w:type="gramStart"/>
      <w:r>
        <w:t>Rights;</w:t>
      </w:r>
      <w:proofErr w:type="gramEnd"/>
    </w:p>
    <w:p w14:paraId="00000026" w14:textId="49BD1108" w:rsidR="00782AEC" w:rsidRDefault="00EF5A08" w:rsidP="006255DF">
      <w:pPr>
        <w:pStyle w:val="Heading3"/>
        <w:numPr>
          <w:ilvl w:val="2"/>
          <w:numId w:val="13"/>
        </w:numPr>
        <w:tabs>
          <w:tab w:val="clear" w:pos="2160"/>
        </w:tabs>
        <w:spacing w:before="120" w:after="120"/>
        <w:ind w:left="2268"/>
      </w:pPr>
      <w:r>
        <w:t xml:space="preserve">any typefaces or fonts used in any Deliverable and/or New IPR Items shall be licenced to the </w:t>
      </w:r>
      <w:r w:rsidR="005C75A5">
        <w:t>Relevant Authority</w:t>
      </w:r>
      <w:r>
        <w:t xml:space="preserve"> in accordance with Paragraph 5.1.2.1or 5.1.2.2 below, and the process at Paragraph 5.1.2.3 cannot be used for this </w:t>
      </w:r>
      <w:proofErr w:type="gramStart"/>
      <w:r>
        <w:t>purpose;</w:t>
      </w:r>
      <w:proofErr w:type="gramEnd"/>
    </w:p>
    <w:p w14:paraId="00000027" w14:textId="754334CC" w:rsidR="00782AEC" w:rsidRDefault="00EF5A08" w:rsidP="006255DF">
      <w:pPr>
        <w:pStyle w:val="Heading3"/>
        <w:numPr>
          <w:ilvl w:val="2"/>
          <w:numId w:val="13"/>
        </w:numPr>
        <w:tabs>
          <w:tab w:val="clear" w:pos="2160"/>
        </w:tabs>
        <w:spacing w:before="120" w:after="120"/>
        <w:ind w:left="2268"/>
      </w:pPr>
      <w:r>
        <w:t xml:space="preserve">all Deliverables and New IPR Items and their broadcast, publication or otherwise making available to the public, in all material respects as delivered by the Supplier and in accordance with the plans as agreed between the </w:t>
      </w:r>
      <w:r w:rsidR="005C75A5">
        <w:t>Relevant Authority</w:t>
      </w:r>
      <w:r>
        <w:t xml:space="preserve"> and the Supplier, shall:</w:t>
      </w:r>
    </w:p>
    <w:p w14:paraId="00000028" w14:textId="77777777" w:rsidR="00782AEC" w:rsidRDefault="00EF5A08" w:rsidP="00225AF9">
      <w:pPr>
        <w:pStyle w:val="Heading3"/>
        <w:numPr>
          <w:ilvl w:val="3"/>
          <w:numId w:val="13"/>
        </w:numPr>
        <w:tabs>
          <w:tab w:val="clear" w:pos="2160"/>
        </w:tabs>
        <w:spacing w:before="120" w:after="120"/>
        <w:ind w:left="3261" w:hanging="993"/>
      </w:pPr>
      <w:bookmarkStart w:id="7" w:name="_heading=h.xye6lcdozfhc" w:colFirst="0" w:colLast="0"/>
      <w:bookmarkEnd w:id="7"/>
      <w:r>
        <w:t>comply with all applicable laws in the territory concerned and any other applicable laws, regulations, regulatory policies, guidelines or codes in each case from time to time in force, including all such guidelines and codes issued by statutory, regulatory and industry bodies including those relating to advertising, marketing and social media; and</w:t>
      </w:r>
    </w:p>
    <w:p w14:paraId="00000029" w14:textId="10E34BDB" w:rsidR="00782AEC" w:rsidRDefault="00EF5A08" w:rsidP="00225AF9">
      <w:pPr>
        <w:pStyle w:val="Heading3"/>
        <w:numPr>
          <w:ilvl w:val="3"/>
          <w:numId w:val="13"/>
        </w:numPr>
        <w:tabs>
          <w:tab w:val="clear" w:pos="2160"/>
        </w:tabs>
        <w:spacing w:before="120" w:after="120"/>
        <w:ind w:left="3261" w:hanging="993"/>
      </w:pPr>
      <w:r>
        <w:t xml:space="preserve">not be defamatory, libellous, obscene or otherwise offensive.  </w:t>
      </w:r>
    </w:p>
    <w:p w14:paraId="0000002A" w14:textId="6E3ABE35" w:rsidR="00782AEC" w:rsidRDefault="00EF5A08" w:rsidP="006255DF">
      <w:pPr>
        <w:pStyle w:val="Heading2"/>
        <w:numPr>
          <w:ilvl w:val="1"/>
          <w:numId w:val="13"/>
        </w:numPr>
        <w:tabs>
          <w:tab w:val="clear" w:pos="1080"/>
        </w:tabs>
        <w:ind w:left="1560" w:hanging="1134"/>
      </w:pPr>
      <w:r>
        <w:t>If there is an IPR Claim, the Supplier shall:</w:t>
      </w:r>
    </w:p>
    <w:p w14:paraId="0000002B" w14:textId="2E4D6E98" w:rsidR="00782AEC" w:rsidRDefault="00EF5A08" w:rsidP="006255DF">
      <w:pPr>
        <w:pStyle w:val="Heading3"/>
        <w:numPr>
          <w:ilvl w:val="2"/>
          <w:numId w:val="13"/>
        </w:numPr>
        <w:tabs>
          <w:tab w:val="clear" w:pos="2160"/>
        </w:tabs>
        <w:spacing w:before="120" w:after="120"/>
        <w:ind w:left="2268"/>
      </w:pPr>
      <w:r>
        <w:t xml:space="preserve">indemnify and hold harmless the </w:t>
      </w:r>
      <w:r w:rsidR="005C75A5">
        <w:t>Relevant Authority</w:t>
      </w:r>
      <w:r>
        <w:t xml:space="preserve"> from </w:t>
      </w:r>
      <w:proofErr w:type="gramStart"/>
      <w:r>
        <w:t>any and all</w:t>
      </w:r>
      <w:proofErr w:type="gramEnd"/>
      <w:r>
        <w:t xml:space="preserve"> losses, damages, costs or expenses (including professional fees and fines) incurred in connection with the IPR Claim; and</w:t>
      </w:r>
    </w:p>
    <w:p w14:paraId="0000002C" w14:textId="6B989A0D" w:rsidR="00782AEC" w:rsidRDefault="00EF5A08" w:rsidP="006255DF">
      <w:pPr>
        <w:pStyle w:val="Heading3"/>
        <w:numPr>
          <w:ilvl w:val="2"/>
          <w:numId w:val="13"/>
        </w:numPr>
        <w:tabs>
          <w:tab w:val="clear" w:pos="2160"/>
        </w:tabs>
        <w:spacing w:before="120" w:after="120"/>
        <w:ind w:left="2268"/>
      </w:pPr>
      <w:r>
        <w:t xml:space="preserve">at its own expense and the </w:t>
      </w:r>
      <w:r w:rsidR="005C75A5">
        <w:t>Relevant Authority</w:t>
      </w:r>
      <w:r>
        <w:t>’s sole option, either:</w:t>
      </w:r>
    </w:p>
    <w:p w14:paraId="0000002D" w14:textId="585AE6F2" w:rsidR="00782AEC" w:rsidRDefault="00EF5A08" w:rsidP="00225AF9">
      <w:pPr>
        <w:pStyle w:val="Heading3"/>
        <w:numPr>
          <w:ilvl w:val="3"/>
          <w:numId w:val="13"/>
        </w:numPr>
        <w:tabs>
          <w:tab w:val="clear" w:pos="2160"/>
        </w:tabs>
        <w:spacing w:before="120" w:after="120"/>
        <w:ind w:left="3261" w:hanging="993"/>
      </w:pPr>
      <w:r>
        <w:t xml:space="preserve">obtain for the </w:t>
      </w:r>
      <w:r w:rsidR="005C75A5">
        <w:t>Relevant Authority</w:t>
      </w:r>
      <w:r>
        <w:t xml:space="preserve"> the necessary </w:t>
      </w:r>
      <w:proofErr w:type="gramStart"/>
      <w:r>
        <w:t>Third Party</w:t>
      </w:r>
      <w:proofErr w:type="gramEnd"/>
      <w:r>
        <w:t xml:space="preserve"> Rights in accordance with Paragraph 5; or</w:t>
      </w:r>
    </w:p>
    <w:p w14:paraId="0000002E" w14:textId="77777777" w:rsidR="00782AEC" w:rsidRDefault="00EF5A08" w:rsidP="00225AF9">
      <w:pPr>
        <w:pStyle w:val="Heading3"/>
        <w:numPr>
          <w:ilvl w:val="3"/>
          <w:numId w:val="13"/>
        </w:numPr>
        <w:tabs>
          <w:tab w:val="clear" w:pos="2160"/>
        </w:tabs>
        <w:spacing w:before="120" w:after="120"/>
        <w:ind w:left="3261" w:hanging="993"/>
      </w:pPr>
      <w:r>
        <w:t xml:space="preserve">replace or modify the relevant Deliverable(s) and/or New IPR and/or New IPR Item(s) with non-infringing </w:t>
      </w:r>
      <w:r>
        <w:lastRenderedPageBreak/>
        <w:t xml:space="preserve">and compliant substitutes without adversely affecting the functionality or performance of the Deliverable(s) and/or the New IPR and/or the New IPR Item(s), </w:t>
      </w:r>
    </w:p>
    <w:p w14:paraId="0000002F" w14:textId="38A570FD" w:rsidR="00782AEC" w:rsidRDefault="00EF5A08" w:rsidP="006255DF">
      <w:pPr>
        <w:pStyle w:val="Heading4"/>
        <w:numPr>
          <w:ilvl w:val="0"/>
          <w:numId w:val="0"/>
        </w:numPr>
        <w:tabs>
          <w:tab w:val="clear" w:pos="3240"/>
        </w:tabs>
        <w:ind w:left="2694" w:hanging="851"/>
      </w:pPr>
      <w:r>
        <w:t>except to the extent such losses arise from:</w:t>
      </w:r>
    </w:p>
    <w:p w14:paraId="00000030" w14:textId="5F7B2EBE" w:rsidR="00782AEC" w:rsidRPr="006255DF" w:rsidRDefault="00EF5A08" w:rsidP="006255DF">
      <w:pPr>
        <w:pStyle w:val="Heading4"/>
        <w:numPr>
          <w:ilvl w:val="0"/>
          <w:numId w:val="8"/>
        </w:numPr>
        <w:pBdr>
          <w:top w:val="nil"/>
          <w:left w:val="nil"/>
          <w:bottom w:val="nil"/>
          <w:right w:val="nil"/>
          <w:between w:val="nil"/>
        </w:pBdr>
        <w:rPr>
          <w:color w:val="000000"/>
          <w:sz w:val="22"/>
          <w:szCs w:val="22"/>
        </w:rPr>
      </w:pPr>
      <w:r>
        <w:t xml:space="preserve">any modifications, adaptations or amendments to any Deliverables or New IPR Items made by the </w:t>
      </w:r>
      <w:r w:rsidR="005C75A5">
        <w:t>Relevant Authority</w:t>
      </w:r>
      <w:r>
        <w:t xml:space="preserve"> or by a third party on the </w:t>
      </w:r>
      <w:r w:rsidR="005C75A5">
        <w:t>Relevant Authority</w:t>
      </w:r>
      <w:r>
        <w:t xml:space="preserve">’s behalf after the Supplier has handed them </w:t>
      </w:r>
      <w:proofErr w:type="gramStart"/>
      <w:r>
        <w:t>over;</w:t>
      </w:r>
      <w:proofErr w:type="gramEnd"/>
    </w:p>
    <w:p w14:paraId="00000031" w14:textId="5A53E68E" w:rsidR="00782AEC" w:rsidRDefault="00EF5A08">
      <w:pPr>
        <w:pStyle w:val="Heading4"/>
        <w:numPr>
          <w:ilvl w:val="0"/>
          <w:numId w:val="8"/>
        </w:numPr>
      </w:pPr>
      <w:r>
        <w:t xml:space="preserve">the Deliverables or the New IPR Items infringing a third party’s IPR where the Supplier had previously notified the </w:t>
      </w:r>
      <w:r w:rsidR="005C75A5">
        <w:t>Relevant Authority</w:t>
      </w:r>
      <w:r>
        <w:t xml:space="preserve"> of a specific risk that the Deliverables or the New IPR Items infringed third party IPR and the Supplier had obtained the prior Approval of the authorised </w:t>
      </w:r>
      <w:r w:rsidR="005C75A5">
        <w:t>Relevant Authority</w:t>
      </w:r>
      <w:r>
        <w:t xml:space="preserve"> approver to use such Deliverables or New IPR Items notwithstanding such notified risk; and/or</w:t>
      </w:r>
    </w:p>
    <w:p w14:paraId="00000032" w14:textId="725AD514" w:rsidR="00782AEC" w:rsidRDefault="00EF5A08">
      <w:pPr>
        <w:pStyle w:val="Heading4"/>
        <w:numPr>
          <w:ilvl w:val="0"/>
          <w:numId w:val="8"/>
        </w:numPr>
      </w:pPr>
      <w:r>
        <w:t xml:space="preserve">incorporation of the </w:t>
      </w:r>
      <w:r w:rsidR="005C75A5">
        <w:t>Relevant Authority</w:t>
      </w:r>
      <w:r>
        <w:t xml:space="preserve">’s Existing IPR into the Deliverables or New IPR Items provided that the Supplier has incorporated and used such </w:t>
      </w:r>
      <w:r w:rsidR="005C75A5">
        <w:t>Relevant Authority</w:t>
      </w:r>
      <w:r>
        <w:t xml:space="preserve"> Existing IPR in accordance with any instructions given by the </w:t>
      </w:r>
      <w:r w:rsidR="005C75A5">
        <w:t>Relevant Authority</w:t>
      </w:r>
      <w:r>
        <w:t xml:space="preserve"> Client from time to time.</w:t>
      </w:r>
    </w:p>
    <w:p w14:paraId="00000033" w14:textId="5655A8E2" w:rsidR="00782AEC" w:rsidRDefault="00782AEC" w:rsidP="006255DF">
      <w:pPr>
        <w:pStyle w:val="Heading4"/>
        <w:numPr>
          <w:ilvl w:val="0"/>
          <w:numId w:val="0"/>
        </w:numPr>
        <w:ind w:left="4320"/>
      </w:pPr>
    </w:p>
    <w:p w14:paraId="00000034" w14:textId="21AD4BF1" w:rsidR="00782AEC" w:rsidRDefault="00EF5A08" w:rsidP="00123C61">
      <w:pPr>
        <w:pStyle w:val="Heading2"/>
        <w:numPr>
          <w:ilvl w:val="1"/>
          <w:numId w:val="13"/>
        </w:numPr>
        <w:tabs>
          <w:tab w:val="clear" w:pos="1080"/>
        </w:tabs>
        <w:ind w:left="1560" w:hanging="1134"/>
      </w:pPr>
      <w:r>
        <w:t xml:space="preserve">The Supplier shall, at its own cost, take any legal and other advice (including pre-clearance advice from </w:t>
      </w:r>
      <w:proofErr w:type="spellStart"/>
      <w:r>
        <w:t>Clearcast</w:t>
      </w:r>
      <w:proofErr w:type="spellEnd"/>
      <w:r>
        <w:t xml:space="preserve"> and Radio Advertising Clearance Centre, as appropriate) as it considers necessary to ensure its compliance with Paragraph 2.8. The Supplier shall provide a copy of all legal and other advice obtained to the </w:t>
      </w:r>
      <w:r w:rsidR="005C75A5">
        <w:t>Relevant Authority</w:t>
      </w:r>
      <w:r>
        <w:t xml:space="preserve"> on request, always provided that the provision of such advice shall not reduce the Supplier’s liability under Paragraph 2.8.</w:t>
      </w:r>
    </w:p>
    <w:p w14:paraId="00000035" w14:textId="7B6E7046" w:rsidR="00782AEC" w:rsidRDefault="00EF5A08" w:rsidP="00123C61">
      <w:pPr>
        <w:pStyle w:val="Heading2"/>
        <w:numPr>
          <w:ilvl w:val="1"/>
          <w:numId w:val="13"/>
        </w:numPr>
        <w:tabs>
          <w:tab w:val="clear" w:pos="1080"/>
        </w:tabs>
        <w:ind w:left="1560" w:hanging="1134"/>
      </w:pPr>
      <w:r>
        <w:t xml:space="preserve">The Supplier shall procure that its personnel, subcontractors and its subcontractors' personnel and all artists, photographers, actors, models and other third parties used by the Supplier and its subcontractors in connection with the creation of the Deliverables and the New IPR shall unconditionally and irrevocably waive all of their moral rights described in Chapter 4 of Part 1 of the Copyright Designs and Patents Act 1988 (or any similar or equivalent legislation anywhere in the world) in respect of the Deliverables. Any such waivers shall be made in favour of the Supplier, the </w:t>
      </w:r>
      <w:r w:rsidR="005C75A5">
        <w:t>Relevant Authority</w:t>
      </w:r>
      <w:r>
        <w:t xml:space="preserve"> and the </w:t>
      </w:r>
      <w:r w:rsidR="005C75A5">
        <w:t>Relevant Authority</w:t>
      </w:r>
      <w:r>
        <w:t xml:space="preserve">’s licensees, sub-licensees, assignees and successors in title. The Supplier shall promptly provide copies of any such waivers to the </w:t>
      </w:r>
      <w:r w:rsidR="005C75A5">
        <w:t>Relevant Authority</w:t>
      </w:r>
      <w:r>
        <w:t xml:space="preserve">, on request.  </w:t>
      </w:r>
    </w:p>
    <w:p w14:paraId="00000036" w14:textId="70739F40" w:rsidR="00782AEC" w:rsidRDefault="00EF5A08" w:rsidP="00123C61">
      <w:pPr>
        <w:pStyle w:val="Heading2"/>
        <w:numPr>
          <w:ilvl w:val="1"/>
          <w:numId w:val="13"/>
        </w:numPr>
        <w:tabs>
          <w:tab w:val="clear" w:pos="1080"/>
        </w:tabs>
        <w:ind w:left="1560" w:hanging="1134"/>
      </w:pPr>
      <w:r>
        <w:lastRenderedPageBreak/>
        <w:t xml:space="preserve">Where it is not lawfully possible to obtain a waiver of moral rights, the Supplier shall ensure that any relevant individual does not assert any moral rights in respect of the Deliverables or the New IPR.  If the Supplier cannot obtain a waiver of or an agreement not to assert such moral rights, the Supplier shall notify the </w:t>
      </w:r>
      <w:r w:rsidR="005C75A5">
        <w:t>Relevant Authority</w:t>
      </w:r>
      <w:r>
        <w:t xml:space="preserve"> and will obtain the </w:t>
      </w:r>
      <w:r w:rsidR="005C75A5">
        <w:t>Relevant Authority</w:t>
      </w:r>
      <w:r>
        <w:t>’s approval prior to incorporating such materials into the Deliverables or New IPR Items.</w:t>
      </w:r>
    </w:p>
    <w:p w14:paraId="00000037" w14:textId="1EB14C4B" w:rsidR="00782AEC" w:rsidRDefault="00EF5A08" w:rsidP="00123C61">
      <w:pPr>
        <w:pStyle w:val="Heading2"/>
        <w:numPr>
          <w:ilvl w:val="1"/>
          <w:numId w:val="13"/>
        </w:numPr>
        <w:tabs>
          <w:tab w:val="clear" w:pos="1080"/>
        </w:tabs>
        <w:ind w:left="1560" w:hanging="1134"/>
      </w:pPr>
      <w:r>
        <w:t xml:space="preserve">The Supplier shall obtain or procure all necessary consents, releases, and approvals from any third parties involved in the creation of the Deliverables and the New IPR so that the Deliverables and the New IPR Items can be used for the </w:t>
      </w:r>
      <w:r w:rsidR="005C75A5">
        <w:t>Relevant Authority</w:t>
      </w:r>
      <w:r>
        <w:t xml:space="preserve">’s Minimum Commercial Purposes, prior to the inclusion of such contribution in any Deliverables and/or New IPR. </w:t>
      </w:r>
    </w:p>
    <w:p w14:paraId="00000038" w14:textId="14DD7312" w:rsidR="00782AEC" w:rsidRDefault="00EF5A08" w:rsidP="00123C61">
      <w:pPr>
        <w:pStyle w:val="Heading2"/>
        <w:numPr>
          <w:ilvl w:val="1"/>
          <w:numId w:val="13"/>
        </w:numPr>
        <w:tabs>
          <w:tab w:val="clear" w:pos="1080"/>
        </w:tabs>
        <w:ind w:left="1560" w:hanging="1134"/>
      </w:pPr>
      <w:r>
        <w:t xml:space="preserve">The parties acknowledge and agree that the Supplier may make available to the </w:t>
      </w:r>
      <w:r w:rsidR="005C75A5">
        <w:t>Relevant Authority</w:t>
      </w:r>
      <w:r>
        <w:t xml:space="preserve"> certain platforms or systems to enable the </w:t>
      </w:r>
      <w:r w:rsidR="005C75A5">
        <w:t>Relevant Authority</w:t>
      </w:r>
      <w:r>
        <w:t xml:space="preserve"> to manage, review, and otherwise receive the Services and/or the Deliverables (such access either via direct grant from the Supplier pursuant to Paragraph 3.1.2 or via Third Party Licence pursuant to Paragraph 5.1).  Ownership in all content, data, information and assets uploaded to any such platform shall vest in the </w:t>
      </w:r>
      <w:r w:rsidR="005C75A5">
        <w:t>Relevant Authority</w:t>
      </w:r>
      <w:r>
        <w:t xml:space="preserve">, and the Supplier shall ensure that the </w:t>
      </w:r>
      <w:r w:rsidR="005C75A5">
        <w:t>Relevant Authority</w:t>
      </w:r>
      <w:r>
        <w:t xml:space="preserve"> is able to obtain a full copy of all such content, data, information and assets upon request.  For the avoidance of doubt, the Suppler shall only use such content, data and assets to the extent required in order to fulfil its obligations under the </w:t>
      </w:r>
      <w:proofErr w:type="gramStart"/>
      <w:r>
        <w:t>Contract, and</w:t>
      </w:r>
      <w:proofErr w:type="gramEnd"/>
      <w:r>
        <w:t xml:space="preserve"> shall not use nor analyse it for any other purpose. </w:t>
      </w:r>
    </w:p>
    <w:p w14:paraId="00000039" w14:textId="6561C631" w:rsidR="00782AEC" w:rsidRDefault="00EF5A08" w:rsidP="00123C61">
      <w:pPr>
        <w:pStyle w:val="Heading2"/>
        <w:numPr>
          <w:ilvl w:val="1"/>
          <w:numId w:val="13"/>
        </w:numPr>
        <w:tabs>
          <w:tab w:val="clear" w:pos="1080"/>
        </w:tabs>
        <w:ind w:left="1560" w:hanging="1134"/>
      </w:pPr>
      <w:r>
        <w:t xml:space="preserve">The Supplier shall, upon the </w:t>
      </w:r>
      <w:r w:rsidR="005C75A5">
        <w:t>Relevant Authority</w:t>
      </w:r>
      <w:r>
        <w:t xml:space="preserve">’s request, ensure that all Deliverables and New IPR Items created or procured by the Supplier pursuant to the Contract are uploaded to any marketing operating system implemented by the </w:t>
      </w:r>
      <w:r w:rsidR="005C75A5">
        <w:t>Relevant Authority</w:t>
      </w:r>
      <w:r>
        <w:t xml:space="preserve"> or any of its other suppliers. </w:t>
      </w:r>
    </w:p>
    <w:p w14:paraId="0000003A" w14:textId="77777777" w:rsidR="00782AEC" w:rsidRDefault="00EF5A08">
      <w:pPr>
        <w:pStyle w:val="Heading1"/>
        <w:numPr>
          <w:ilvl w:val="0"/>
          <w:numId w:val="13"/>
        </w:numPr>
        <w:spacing w:before="120" w:after="120"/>
      </w:pPr>
      <w:bookmarkStart w:id="8" w:name="_heading=h.ygu2p3kdloza" w:colFirst="0" w:colLast="0"/>
      <w:bookmarkEnd w:id="8"/>
      <w:r>
        <w:t>Licences in respect of Supplier Existing IPR</w:t>
      </w:r>
    </w:p>
    <w:p w14:paraId="0000003B" w14:textId="72FD3AC3" w:rsidR="00782AEC" w:rsidRDefault="00EF5A08" w:rsidP="00123C61">
      <w:pPr>
        <w:pStyle w:val="Heading2"/>
        <w:numPr>
          <w:ilvl w:val="1"/>
          <w:numId w:val="13"/>
        </w:numPr>
        <w:tabs>
          <w:tab w:val="clear" w:pos="1080"/>
        </w:tabs>
        <w:ind w:left="1560" w:hanging="1134"/>
      </w:pPr>
      <w:bookmarkStart w:id="9" w:name="_heading=h.mbftqzsr83i4" w:colFirst="0" w:colLast="0"/>
      <w:bookmarkEnd w:id="9"/>
      <w:r>
        <w:t xml:space="preserve">The Supplier grants the </w:t>
      </w:r>
      <w:r w:rsidR="005C75A5">
        <w:t>Relevant Authority</w:t>
      </w:r>
      <w:r>
        <w:t xml:space="preserve"> a Supplier Existing IPR Licence on the terms set out in Paragraph 3.3 in respect of: </w:t>
      </w:r>
    </w:p>
    <w:p w14:paraId="0000003C" w14:textId="77777777" w:rsidR="00782AEC" w:rsidRDefault="00EF5A08" w:rsidP="00123C61">
      <w:pPr>
        <w:pStyle w:val="Heading3"/>
        <w:numPr>
          <w:ilvl w:val="2"/>
          <w:numId w:val="13"/>
        </w:numPr>
        <w:tabs>
          <w:tab w:val="clear" w:pos="2160"/>
        </w:tabs>
        <w:spacing w:before="120" w:after="120"/>
        <w:ind w:left="2268"/>
      </w:pPr>
      <w:r>
        <w:t>each Deliverable where:</w:t>
      </w:r>
    </w:p>
    <w:p w14:paraId="0000003D" w14:textId="77777777" w:rsidR="00782AEC" w:rsidRDefault="00EF5A08" w:rsidP="00225AF9">
      <w:pPr>
        <w:pStyle w:val="Heading3"/>
        <w:numPr>
          <w:ilvl w:val="3"/>
          <w:numId w:val="13"/>
        </w:numPr>
        <w:tabs>
          <w:tab w:val="clear" w:pos="2160"/>
        </w:tabs>
        <w:spacing w:before="120" w:after="120"/>
        <w:ind w:left="3261" w:hanging="993"/>
      </w:pPr>
      <w:r>
        <w:t xml:space="preserve">the Supplier Existing IPR is embedded in the </w:t>
      </w:r>
      <w:proofErr w:type="gramStart"/>
      <w:r>
        <w:t>Deliverable;</w:t>
      </w:r>
      <w:proofErr w:type="gramEnd"/>
    </w:p>
    <w:p w14:paraId="0000003E" w14:textId="77C4396E" w:rsidR="00782AEC" w:rsidRDefault="00EF5A08" w:rsidP="00225AF9">
      <w:pPr>
        <w:pStyle w:val="Heading3"/>
        <w:numPr>
          <w:ilvl w:val="3"/>
          <w:numId w:val="13"/>
        </w:numPr>
        <w:tabs>
          <w:tab w:val="clear" w:pos="2160"/>
        </w:tabs>
        <w:spacing w:before="120" w:after="120"/>
        <w:ind w:left="3261" w:hanging="993"/>
      </w:pPr>
      <w:r>
        <w:t xml:space="preserve">the Supplier Existing IPR is necessary for the </w:t>
      </w:r>
      <w:r w:rsidR="005C75A5">
        <w:t>Relevant Authority</w:t>
      </w:r>
      <w:r>
        <w:t xml:space="preserve"> to use the Deliverable for its intended purpose; or</w:t>
      </w:r>
    </w:p>
    <w:p w14:paraId="0000003F" w14:textId="77777777" w:rsidR="00782AEC" w:rsidRDefault="00EF5A08" w:rsidP="00225AF9">
      <w:pPr>
        <w:pStyle w:val="Heading3"/>
        <w:numPr>
          <w:ilvl w:val="3"/>
          <w:numId w:val="13"/>
        </w:numPr>
        <w:tabs>
          <w:tab w:val="clear" w:pos="2160"/>
        </w:tabs>
        <w:spacing w:before="120" w:after="120"/>
        <w:ind w:left="3261" w:hanging="993"/>
      </w:pPr>
      <w:r>
        <w:t xml:space="preserve">the Deliverable is a customisation or adaptation of Supplier Existing IPR,     </w:t>
      </w:r>
    </w:p>
    <w:p w14:paraId="00000040" w14:textId="3DDC350F" w:rsidR="00782AEC" w:rsidRDefault="00EF5A08" w:rsidP="00123C61">
      <w:pPr>
        <w:pStyle w:val="Heading3"/>
        <w:numPr>
          <w:ilvl w:val="2"/>
          <w:numId w:val="13"/>
        </w:numPr>
        <w:tabs>
          <w:tab w:val="clear" w:pos="2160"/>
        </w:tabs>
        <w:spacing w:before="120" w:after="120"/>
        <w:ind w:left="2268"/>
      </w:pPr>
      <w:bookmarkStart w:id="10" w:name="_heading=h.rjpsar34amyk" w:colFirst="0" w:colLast="0"/>
      <w:bookmarkEnd w:id="10"/>
      <w:r>
        <w:lastRenderedPageBreak/>
        <w:t xml:space="preserve">any Supplier Existing IPR that is required </w:t>
      </w:r>
      <w:proofErr w:type="gramStart"/>
      <w:r>
        <w:t>in order for</w:t>
      </w:r>
      <w:proofErr w:type="gramEnd"/>
      <w:r>
        <w:t xml:space="preserve"> the </w:t>
      </w:r>
      <w:r w:rsidR="005C75A5">
        <w:t>Relevant Authority</w:t>
      </w:r>
      <w:r>
        <w:t xml:space="preserve"> to receive the Services or the Deliverables as agreed between the parties. </w:t>
      </w:r>
    </w:p>
    <w:p w14:paraId="00000041" w14:textId="3D68ACED" w:rsidR="00782AEC" w:rsidRDefault="00EF5A08">
      <w:pPr>
        <w:pStyle w:val="Heading2"/>
        <w:numPr>
          <w:ilvl w:val="1"/>
          <w:numId w:val="13"/>
        </w:numPr>
        <w:spacing w:before="120" w:after="120"/>
      </w:pPr>
      <w:bookmarkStart w:id="11" w:name="_heading=h.6hejsxv9grgl" w:colFirst="0" w:colLast="0"/>
      <w:bookmarkEnd w:id="11"/>
      <w:r>
        <w:t>The categories of Supplier Existing IPR described in Paragraph 3.1 are mutually exclusive.</w:t>
      </w:r>
    </w:p>
    <w:p w14:paraId="00000042" w14:textId="43EC6348" w:rsidR="00782AEC" w:rsidRDefault="00EF5A08">
      <w:pPr>
        <w:pStyle w:val="Heading2"/>
        <w:numPr>
          <w:ilvl w:val="1"/>
          <w:numId w:val="13"/>
        </w:numPr>
        <w:spacing w:before="120" w:after="120"/>
      </w:pPr>
      <w:bookmarkStart w:id="12" w:name="_heading=h.n6eb2zemu2dk" w:colFirst="0" w:colLast="0"/>
      <w:bookmarkEnd w:id="12"/>
      <w:r>
        <w:t xml:space="preserve">The Supplier Existing IPR Licence granted by the Supplier to the </w:t>
      </w:r>
      <w:r w:rsidR="005C75A5">
        <w:t>Relevant Authority</w:t>
      </w:r>
      <w:r>
        <w:t xml:space="preserve"> is (unless otherwise agreed) a non-exclusive, perpetual, royalty-free, irrevocable, transferable, sub-licensable, worldwide licence that:</w:t>
      </w:r>
    </w:p>
    <w:p w14:paraId="00000043" w14:textId="77777777" w:rsidR="00782AEC" w:rsidRDefault="00EF5A08" w:rsidP="00123C61">
      <w:pPr>
        <w:pStyle w:val="Heading3"/>
        <w:numPr>
          <w:ilvl w:val="2"/>
          <w:numId w:val="13"/>
        </w:numPr>
        <w:tabs>
          <w:tab w:val="clear" w:pos="2160"/>
        </w:tabs>
        <w:spacing w:before="120" w:after="120"/>
        <w:ind w:left="2268"/>
      </w:pPr>
      <w:r>
        <w:t>in the case of Supplier Existing IPR embedded in a Deliverable:</w:t>
      </w:r>
    </w:p>
    <w:p w14:paraId="00000044" w14:textId="77777777" w:rsidR="00782AEC" w:rsidRDefault="00EF5A08" w:rsidP="00225AF9">
      <w:pPr>
        <w:pStyle w:val="Heading3"/>
        <w:numPr>
          <w:ilvl w:val="3"/>
          <w:numId w:val="13"/>
        </w:numPr>
        <w:tabs>
          <w:tab w:val="clear" w:pos="2160"/>
        </w:tabs>
        <w:spacing w:before="120" w:after="120"/>
        <w:ind w:left="3261" w:hanging="993"/>
      </w:pPr>
      <w:r>
        <w:t>has no restriction on the identity of any transferee or sub-</w:t>
      </w:r>
      <w:proofErr w:type="gramStart"/>
      <w:r>
        <w:t>licensee;</w:t>
      </w:r>
      <w:proofErr w:type="gramEnd"/>
    </w:p>
    <w:p w14:paraId="00000045" w14:textId="5EA98B09" w:rsidR="00782AEC" w:rsidRDefault="00EF5A08" w:rsidP="00225AF9">
      <w:pPr>
        <w:pStyle w:val="Heading3"/>
        <w:numPr>
          <w:ilvl w:val="3"/>
          <w:numId w:val="13"/>
        </w:numPr>
        <w:tabs>
          <w:tab w:val="clear" w:pos="2160"/>
        </w:tabs>
        <w:spacing w:before="120" w:after="120"/>
        <w:ind w:left="3261" w:hanging="993"/>
      </w:pPr>
      <w:r>
        <w:t xml:space="preserve">allows the </w:t>
      </w:r>
      <w:r w:rsidR="005C75A5">
        <w:t>Relevant Authority</w:t>
      </w:r>
      <w:r>
        <w:t xml:space="preserve"> and any transferee or sub-licensee to use, copy and adapt the Supplier Existing IPR for any of the purposes set out in Paragraph 3.4; and</w:t>
      </w:r>
    </w:p>
    <w:p w14:paraId="00000046" w14:textId="2947B5DB" w:rsidR="00782AEC" w:rsidRDefault="00EF5A08" w:rsidP="00225AF9">
      <w:pPr>
        <w:pStyle w:val="Heading3"/>
        <w:numPr>
          <w:ilvl w:val="3"/>
          <w:numId w:val="13"/>
        </w:numPr>
        <w:tabs>
          <w:tab w:val="clear" w:pos="2160"/>
        </w:tabs>
        <w:spacing w:before="120" w:after="120"/>
        <w:ind w:left="3261" w:hanging="993"/>
      </w:pPr>
      <w:r>
        <w:t xml:space="preserve">is subject to the restriction that no sub-licence granted to the Supplier Existing IPR shall purport to provide the sub-licensee with any wider rights than those granted to the </w:t>
      </w:r>
      <w:r w:rsidR="005C75A5">
        <w:t>Relevant Authority</w:t>
      </w:r>
      <w:r>
        <w:t xml:space="preserve"> under this </w:t>
      </w:r>
      <w:proofErr w:type="gramStart"/>
      <w:r>
        <w:t>Paragraph;</w:t>
      </w:r>
      <w:proofErr w:type="gramEnd"/>
    </w:p>
    <w:p w14:paraId="00000047" w14:textId="3F186761" w:rsidR="00782AEC" w:rsidRDefault="00EF5A08" w:rsidP="00123C61">
      <w:pPr>
        <w:pStyle w:val="Heading3"/>
        <w:numPr>
          <w:ilvl w:val="2"/>
          <w:numId w:val="13"/>
        </w:numPr>
        <w:tabs>
          <w:tab w:val="clear" w:pos="2160"/>
        </w:tabs>
        <w:spacing w:before="120" w:after="120"/>
        <w:ind w:left="2268"/>
      </w:pPr>
      <w:r>
        <w:t xml:space="preserve">in the case of Supplier Existing IPR that is necessary for the </w:t>
      </w:r>
      <w:r w:rsidR="005C75A5">
        <w:t>Relevant Authority</w:t>
      </w:r>
      <w:r>
        <w:t xml:space="preserve"> to use the Deliverable for its intended purpose or has been customised or adapted to provide the Deliverable:</w:t>
      </w:r>
    </w:p>
    <w:p w14:paraId="00000048" w14:textId="2642BF65" w:rsidR="00782AEC" w:rsidRDefault="00EF5A08" w:rsidP="00225AF9">
      <w:pPr>
        <w:pStyle w:val="Heading3"/>
        <w:numPr>
          <w:ilvl w:val="3"/>
          <w:numId w:val="13"/>
        </w:numPr>
        <w:tabs>
          <w:tab w:val="clear" w:pos="2160"/>
        </w:tabs>
        <w:spacing w:before="120" w:after="120"/>
        <w:ind w:left="3261" w:hanging="993"/>
      </w:pPr>
      <w:r>
        <w:t xml:space="preserve">allows the </w:t>
      </w:r>
      <w:r w:rsidR="005C75A5">
        <w:t>Relevant Authority</w:t>
      </w:r>
      <w:r>
        <w:t xml:space="preserve"> and any transferee or sublicensee to use and copy, but not adapt, disassemble or reverse engineer the relevant Supplier Existing IPRs for any of the purposes set out in Paragraph </w:t>
      </w:r>
      <w:proofErr w:type="gramStart"/>
      <w:r>
        <w:t>3.4;</w:t>
      </w:r>
      <w:proofErr w:type="gramEnd"/>
    </w:p>
    <w:p w14:paraId="00000049" w14:textId="77777777" w:rsidR="00782AEC" w:rsidRDefault="00EF5A08" w:rsidP="00225AF9">
      <w:pPr>
        <w:pStyle w:val="Heading3"/>
        <w:numPr>
          <w:ilvl w:val="3"/>
          <w:numId w:val="13"/>
        </w:numPr>
        <w:tabs>
          <w:tab w:val="clear" w:pos="2160"/>
        </w:tabs>
        <w:spacing w:before="120" w:after="120"/>
        <w:ind w:left="3261" w:hanging="993"/>
      </w:pPr>
      <w:r>
        <w:t>is transferrable to only:</w:t>
      </w:r>
    </w:p>
    <w:p w14:paraId="0000004A" w14:textId="77777777" w:rsidR="00782AEC" w:rsidRDefault="00EF5A08" w:rsidP="00225AF9">
      <w:pPr>
        <w:pStyle w:val="Heading5"/>
        <w:numPr>
          <w:ilvl w:val="4"/>
          <w:numId w:val="13"/>
        </w:numPr>
        <w:spacing w:before="120" w:after="120"/>
        <w:ind w:left="3828" w:hanging="567"/>
      </w:pPr>
      <w:r>
        <w:t xml:space="preserve">a Crown </w:t>
      </w:r>
      <w:proofErr w:type="gramStart"/>
      <w:r>
        <w:t>Body;</w:t>
      </w:r>
      <w:proofErr w:type="gramEnd"/>
    </w:p>
    <w:p w14:paraId="0000004B" w14:textId="69B54048" w:rsidR="00782AEC" w:rsidRDefault="00EF5A08" w:rsidP="00225AF9">
      <w:pPr>
        <w:pStyle w:val="Heading5"/>
        <w:numPr>
          <w:ilvl w:val="4"/>
          <w:numId w:val="13"/>
        </w:numPr>
        <w:spacing w:before="120" w:after="120"/>
        <w:ind w:left="3828" w:hanging="567"/>
      </w:pPr>
      <w:proofErr w:type="spellStart"/>
      <w:r>
        <w:t>any body</w:t>
      </w:r>
      <w:proofErr w:type="spellEnd"/>
      <w:r>
        <w:t xml:space="preserve"> (including any private sector body) that performs or carries out any of the functions or activities that the </w:t>
      </w:r>
      <w:r w:rsidR="005C75A5">
        <w:t>Relevant Authority</w:t>
      </w:r>
      <w:r>
        <w:t xml:space="preserve"> had previously performed or carried out; or</w:t>
      </w:r>
    </w:p>
    <w:p w14:paraId="0000004C" w14:textId="77777777" w:rsidR="00782AEC" w:rsidRDefault="00EF5A08" w:rsidP="00225AF9">
      <w:pPr>
        <w:pStyle w:val="Heading5"/>
        <w:numPr>
          <w:ilvl w:val="4"/>
          <w:numId w:val="13"/>
        </w:numPr>
        <w:spacing w:before="120" w:after="120"/>
        <w:ind w:left="3828" w:hanging="567"/>
      </w:pPr>
      <w:r>
        <w:t>a person or organisation that is not a direct competitor of the Supplier and that transferee either:</w:t>
      </w:r>
    </w:p>
    <w:p w14:paraId="0000004D" w14:textId="6455156D" w:rsidR="00782AEC" w:rsidRDefault="00EF5A08" w:rsidP="00225AF9">
      <w:pPr>
        <w:pStyle w:val="Heading6"/>
        <w:numPr>
          <w:ilvl w:val="5"/>
          <w:numId w:val="13"/>
        </w:numPr>
        <w:tabs>
          <w:tab w:val="clear" w:pos="4680"/>
        </w:tabs>
        <w:spacing w:before="120" w:after="120"/>
        <w:ind w:left="4820" w:hanging="992"/>
      </w:pPr>
      <w:bookmarkStart w:id="13" w:name="_heading=h.qga2g6wunnpa" w:colFirst="0" w:colLast="0"/>
      <w:bookmarkEnd w:id="13"/>
      <w:proofErr w:type="gramStart"/>
      <w:r>
        <w:t>enters into</w:t>
      </w:r>
      <w:proofErr w:type="gramEnd"/>
      <w:r>
        <w:t xml:space="preserve"> a direct arrangement with the Supplier in the form set out in Annex</w:t>
      </w:r>
      <w:r w:rsidR="00225AF9">
        <w:t xml:space="preserve"> </w:t>
      </w:r>
      <w:r>
        <w:rPr>
          <w:color w:val="000000"/>
        </w:rPr>
        <w:t>1</w:t>
      </w:r>
      <w:r>
        <w:t>; or</w:t>
      </w:r>
    </w:p>
    <w:p w14:paraId="0000004E" w14:textId="69700C01" w:rsidR="00782AEC" w:rsidRDefault="00EF5A08" w:rsidP="00225AF9">
      <w:pPr>
        <w:pStyle w:val="Heading6"/>
        <w:numPr>
          <w:ilvl w:val="5"/>
          <w:numId w:val="13"/>
        </w:numPr>
        <w:tabs>
          <w:tab w:val="clear" w:pos="4680"/>
        </w:tabs>
        <w:spacing w:before="120" w:after="120"/>
        <w:ind w:left="4820" w:hanging="992"/>
      </w:pPr>
      <w:r>
        <w:lastRenderedPageBreak/>
        <w:t xml:space="preserve">enters into a confidentiality arrangement with the </w:t>
      </w:r>
      <w:r w:rsidR="005C75A5">
        <w:t>Relevant Authority</w:t>
      </w:r>
      <w:r>
        <w:t xml:space="preserve"> in terms equivalent to those set out in set out in Clause</w:t>
      </w:r>
      <w:r w:rsidR="00225AF9">
        <w:t xml:space="preserve"> </w:t>
      </w:r>
      <w:r>
        <w:t xml:space="preserve">18 </w:t>
      </w:r>
      <w:r>
        <w:rPr>
          <w:i/>
        </w:rPr>
        <w:t xml:space="preserve">(What you must keep confidential) </w:t>
      </w:r>
      <w:r>
        <w:t xml:space="preserve">of the General </w:t>
      </w:r>
      <w:proofErr w:type="gramStart"/>
      <w:r>
        <w:t>Terms;</w:t>
      </w:r>
      <w:proofErr w:type="gramEnd"/>
    </w:p>
    <w:p w14:paraId="0000004F" w14:textId="77777777" w:rsidR="00782AEC" w:rsidRDefault="00EF5A08" w:rsidP="00225AF9">
      <w:pPr>
        <w:pStyle w:val="Heading3"/>
        <w:numPr>
          <w:ilvl w:val="3"/>
          <w:numId w:val="13"/>
        </w:numPr>
        <w:tabs>
          <w:tab w:val="clear" w:pos="2160"/>
        </w:tabs>
        <w:spacing w:before="120" w:after="120"/>
        <w:ind w:left="3261" w:hanging="993"/>
      </w:pPr>
      <w:r>
        <w:t>is sub-licensable to the Replacement Supplier (including where the Replacement Supplier is a competitor of the Supplier) where the Replacement Supplier either:</w:t>
      </w:r>
    </w:p>
    <w:p w14:paraId="00000050" w14:textId="77777777" w:rsidR="00782AEC" w:rsidRDefault="00EF5A08" w:rsidP="00225AF9">
      <w:pPr>
        <w:pStyle w:val="Heading5"/>
        <w:numPr>
          <w:ilvl w:val="4"/>
          <w:numId w:val="13"/>
        </w:numPr>
        <w:tabs>
          <w:tab w:val="clear" w:pos="3960"/>
        </w:tabs>
        <w:spacing w:before="120" w:after="120"/>
        <w:ind w:left="3969" w:hanging="708"/>
      </w:pPr>
      <w:proofErr w:type="gramStart"/>
      <w:r>
        <w:t>enters into</w:t>
      </w:r>
      <w:proofErr w:type="gramEnd"/>
      <w:r>
        <w:t xml:space="preserve"> a direct arrangement with the Supplier in the form set out in Annex </w:t>
      </w:r>
      <w:r>
        <w:rPr>
          <w:color w:val="000000"/>
        </w:rPr>
        <w:t>1</w:t>
      </w:r>
      <w:r>
        <w:t>; or</w:t>
      </w:r>
    </w:p>
    <w:p w14:paraId="00000051" w14:textId="0A897A41" w:rsidR="00782AEC" w:rsidRDefault="00EF5A08" w:rsidP="00225AF9">
      <w:pPr>
        <w:pStyle w:val="Heading5"/>
        <w:numPr>
          <w:ilvl w:val="4"/>
          <w:numId w:val="13"/>
        </w:numPr>
        <w:tabs>
          <w:tab w:val="clear" w:pos="3960"/>
        </w:tabs>
        <w:spacing w:before="120" w:after="120"/>
        <w:ind w:left="3969" w:hanging="708"/>
      </w:pPr>
      <w:proofErr w:type="gramStart"/>
      <w:r>
        <w:t>enters into</w:t>
      </w:r>
      <w:proofErr w:type="gramEnd"/>
      <w:r>
        <w:t xml:space="preserve"> a confidentiality arrangement with the </w:t>
      </w:r>
      <w:r w:rsidR="005C75A5">
        <w:t>Relevant Authority</w:t>
      </w:r>
      <w:r>
        <w:t xml:space="preserve"> in terms equivalent to those set out in set out in Clause 18 </w:t>
      </w:r>
      <w:r>
        <w:rPr>
          <w:i/>
        </w:rPr>
        <w:t xml:space="preserve">(What you must keep confidential) </w:t>
      </w:r>
      <w:r>
        <w:t xml:space="preserve">of the General Terms; and </w:t>
      </w:r>
    </w:p>
    <w:p w14:paraId="00000052" w14:textId="5723B4B4" w:rsidR="00782AEC" w:rsidRDefault="00EF5A08" w:rsidP="00225AF9">
      <w:pPr>
        <w:pStyle w:val="Heading3"/>
        <w:numPr>
          <w:ilvl w:val="3"/>
          <w:numId w:val="13"/>
        </w:numPr>
        <w:tabs>
          <w:tab w:val="clear" w:pos="2160"/>
        </w:tabs>
        <w:spacing w:before="120" w:after="120"/>
        <w:ind w:left="3261" w:hanging="993"/>
      </w:pPr>
      <w:r>
        <w:t xml:space="preserve">is subject to the restriction that no sub-licence granted to the Supplier Existing IPR shall purport to provide the sub-licensee with any wider rights than those granted to the </w:t>
      </w:r>
      <w:r w:rsidR="005C75A5">
        <w:t>Relevant Authority</w:t>
      </w:r>
      <w:r>
        <w:t xml:space="preserve"> under this Paragraph.</w:t>
      </w:r>
    </w:p>
    <w:p w14:paraId="00000053" w14:textId="47E4EF43" w:rsidR="00782AEC" w:rsidRDefault="00EF5A08" w:rsidP="00225AF9">
      <w:pPr>
        <w:pStyle w:val="Heading2"/>
        <w:numPr>
          <w:ilvl w:val="1"/>
          <w:numId w:val="13"/>
        </w:numPr>
        <w:tabs>
          <w:tab w:val="clear" w:pos="1080"/>
        </w:tabs>
        <w:ind w:left="1560" w:hanging="1134"/>
      </w:pPr>
      <w:bookmarkStart w:id="14" w:name="_heading=h.5d8uqweb2zvn" w:colFirst="0" w:colLast="0"/>
      <w:bookmarkEnd w:id="14"/>
      <w:r>
        <w:t>For the purposes of Paragraph</w:t>
      </w:r>
      <w:r w:rsidR="00225AF9">
        <w:t xml:space="preserve"> </w:t>
      </w:r>
      <w:r>
        <w:t>3.3, the relevant purposes are:</w:t>
      </w:r>
    </w:p>
    <w:p w14:paraId="00000054" w14:textId="0FD833DC" w:rsidR="00782AEC" w:rsidRDefault="00EF5A08" w:rsidP="00123C61">
      <w:pPr>
        <w:pStyle w:val="Heading3"/>
        <w:numPr>
          <w:ilvl w:val="2"/>
          <w:numId w:val="13"/>
        </w:numPr>
        <w:tabs>
          <w:tab w:val="clear" w:pos="2160"/>
        </w:tabs>
        <w:spacing w:before="120" w:after="120"/>
        <w:ind w:left="2268"/>
      </w:pPr>
      <w:bookmarkStart w:id="15" w:name="_heading=h.1yd8shie5rw6" w:colFirst="0" w:colLast="0"/>
      <w:bookmarkEnd w:id="15"/>
      <w:r>
        <w:t xml:space="preserve">to allow the </w:t>
      </w:r>
      <w:r w:rsidR="005C75A5">
        <w:t>Relevant Authority</w:t>
      </w:r>
      <w:r>
        <w:t xml:space="preserve"> or any End User to receive and use the </w:t>
      </w:r>
      <w:proofErr w:type="gramStart"/>
      <w:r>
        <w:t>Deliverables;</w:t>
      </w:r>
      <w:proofErr w:type="gramEnd"/>
    </w:p>
    <w:p w14:paraId="00000055" w14:textId="6102DC1E" w:rsidR="00782AEC" w:rsidRDefault="00EF5A08" w:rsidP="00123C61">
      <w:pPr>
        <w:pStyle w:val="Heading3"/>
        <w:numPr>
          <w:ilvl w:val="2"/>
          <w:numId w:val="13"/>
        </w:numPr>
        <w:tabs>
          <w:tab w:val="clear" w:pos="2160"/>
        </w:tabs>
        <w:spacing w:before="120" w:after="120"/>
        <w:ind w:left="2268"/>
      </w:pPr>
      <w:bookmarkStart w:id="16" w:name="_heading=h.tgms4h3tdjlx" w:colFirst="0" w:colLast="0"/>
      <w:bookmarkEnd w:id="16"/>
      <w:r>
        <w:t xml:space="preserve">to allow the </w:t>
      </w:r>
      <w:r w:rsidR="005C75A5">
        <w:t>Relevant Authority</w:t>
      </w:r>
      <w:r>
        <w:t xml:space="preserve">, its licensees and assigns to use (including by publication under Open Licence) the Deliverables, the New IPR and New IPR Items in accordance with the </w:t>
      </w:r>
      <w:r w:rsidR="005C75A5">
        <w:t>Relevant Authority</w:t>
      </w:r>
      <w:r>
        <w:t xml:space="preserve">’s Minimum Commercial Purposes; and </w:t>
      </w:r>
    </w:p>
    <w:p w14:paraId="00000056" w14:textId="70AC4742" w:rsidR="00782AEC" w:rsidRDefault="00EF5A08" w:rsidP="00123C61">
      <w:pPr>
        <w:pStyle w:val="Heading3"/>
        <w:numPr>
          <w:ilvl w:val="2"/>
          <w:numId w:val="13"/>
        </w:numPr>
        <w:tabs>
          <w:tab w:val="clear" w:pos="2160"/>
        </w:tabs>
        <w:spacing w:before="120" w:after="120"/>
        <w:ind w:left="2268"/>
      </w:pPr>
      <w:r>
        <w:t xml:space="preserve">for any other purpose relating to the exercise of the </w:t>
      </w:r>
      <w:r w:rsidR="005C75A5">
        <w:t>Relevant Authority</w:t>
      </w:r>
      <w:r>
        <w:t xml:space="preserve">’s (or, if the </w:t>
      </w:r>
      <w:r w:rsidR="005C75A5">
        <w:t>Relevant Authority</w:t>
      </w:r>
      <w:r>
        <w:t xml:space="preserve"> is a Public Sector Body, any other Public Sector Body’s) business or function.</w:t>
      </w:r>
    </w:p>
    <w:p w14:paraId="00000057" w14:textId="1C36A7D7" w:rsidR="00782AEC" w:rsidRPr="00F90237" w:rsidRDefault="00EF5A08" w:rsidP="001927D3">
      <w:pPr>
        <w:pStyle w:val="Heading2"/>
        <w:numPr>
          <w:ilvl w:val="0"/>
          <w:numId w:val="13"/>
        </w:numPr>
        <w:tabs>
          <w:tab w:val="clear" w:pos="1080"/>
        </w:tabs>
        <w:rPr>
          <w:b/>
          <w:bCs/>
        </w:rPr>
      </w:pPr>
      <w:bookmarkStart w:id="17" w:name="_heading=h.t42gn2q4sl7g" w:colFirst="0" w:colLast="0"/>
      <w:bookmarkEnd w:id="17"/>
      <w:r w:rsidRPr="00F90237">
        <w:rPr>
          <w:b/>
          <w:bCs/>
        </w:rPr>
        <w:t xml:space="preserve">Licences granted by the </w:t>
      </w:r>
      <w:r w:rsidR="005C75A5" w:rsidRPr="00F90237">
        <w:rPr>
          <w:b/>
          <w:bCs/>
        </w:rPr>
        <w:t>Relevant Authority</w:t>
      </w:r>
    </w:p>
    <w:p w14:paraId="00000058" w14:textId="3E796494" w:rsidR="00782AEC" w:rsidRDefault="00EF5A08" w:rsidP="00123C61">
      <w:pPr>
        <w:pStyle w:val="Heading2"/>
        <w:numPr>
          <w:ilvl w:val="1"/>
          <w:numId w:val="13"/>
        </w:numPr>
        <w:tabs>
          <w:tab w:val="clear" w:pos="1080"/>
        </w:tabs>
        <w:ind w:left="1560" w:hanging="1134"/>
      </w:pPr>
      <w:bookmarkStart w:id="18" w:name="_heading=h.oahln8lmpm5i" w:colFirst="0" w:colLast="0"/>
      <w:bookmarkEnd w:id="18"/>
      <w:r>
        <w:t xml:space="preserve">The </w:t>
      </w:r>
      <w:r w:rsidR="005C75A5">
        <w:t>Relevant Authority</w:t>
      </w:r>
      <w:r>
        <w:t xml:space="preserve"> grants the Supplier a licence to the New IPR and </w:t>
      </w:r>
      <w:r w:rsidR="005C75A5">
        <w:t>Relevant Authority</w:t>
      </w:r>
      <w:r>
        <w:t xml:space="preserve"> Existing IPR that:</w:t>
      </w:r>
    </w:p>
    <w:p w14:paraId="00000059" w14:textId="77777777" w:rsidR="00782AEC" w:rsidRDefault="00EF5A08" w:rsidP="00123C61">
      <w:pPr>
        <w:pStyle w:val="Heading3"/>
        <w:numPr>
          <w:ilvl w:val="2"/>
          <w:numId w:val="13"/>
        </w:numPr>
        <w:tabs>
          <w:tab w:val="clear" w:pos="2160"/>
        </w:tabs>
        <w:spacing w:before="120" w:after="120"/>
        <w:ind w:left="2268"/>
      </w:pPr>
      <w:r>
        <w:t xml:space="preserve">is non-exclusive, royalty-free and </w:t>
      </w:r>
      <w:proofErr w:type="gramStart"/>
      <w:r>
        <w:t>non-transferable;</w:t>
      </w:r>
      <w:proofErr w:type="gramEnd"/>
    </w:p>
    <w:p w14:paraId="0000005A" w14:textId="77777777" w:rsidR="00782AEC" w:rsidRDefault="00EF5A08" w:rsidP="00123C61">
      <w:pPr>
        <w:pStyle w:val="Heading3"/>
        <w:numPr>
          <w:ilvl w:val="2"/>
          <w:numId w:val="13"/>
        </w:numPr>
        <w:tabs>
          <w:tab w:val="clear" w:pos="2160"/>
        </w:tabs>
        <w:spacing w:before="120" w:after="120"/>
        <w:ind w:left="2268"/>
      </w:pPr>
      <w:bookmarkStart w:id="19" w:name="_heading=h.h0ua16dhkcnn" w:colFirst="0" w:colLast="0"/>
      <w:bookmarkEnd w:id="19"/>
      <w:r>
        <w:t>is sub-licensable to any Sub-contractor where:</w:t>
      </w:r>
    </w:p>
    <w:p w14:paraId="0000005B" w14:textId="77777777" w:rsidR="00782AEC" w:rsidRDefault="00EF5A08" w:rsidP="00225AF9">
      <w:pPr>
        <w:pStyle w:val="Heading3"/>
        <w:numPr>
          <w:ilvl w:val="3"/>
          <w:numId w:val="13"/>
        </w:numPr>
        <w:tabs>
          <w:tab w:val="clear" w:pos="2160"/>
        </w:tabs>
        <w:spacing w:before="120" w:after="120"/>
        <w:ind w:left="3261" w:hanging="993"/>
      </w:pPr>
      <w:r>
        <w:t xml:space="preserve">the Sub-contractor </w:t>
      </w:r>
      <w:proofErr w:type="gramStart"/>
      <w:r>
        <w:t>enters into</w:t>
      </w:r>
      <w:proofErr w:type="gramEnd"/>
      <w:r>
        <w:t xml:space="preserve"> a confidentiality undertaking with the Supplier on the same terms as set out in Clause 18 </w:t>
      </w:r>
      <w:r w:rsidRPr="00225AF9">
        <w:t xml:space="preserve">(What you must keep confidential) </w:t>
      </w:r>
      <w:r>
        <w:t>of the General Terms; and</w:t>
      </w:r>
    </w:p>
    <w:p w14:paraId="0000005C" w14:textId="77777777" w:rsidR="00782AEC" w:rsidRDefault="00EF5A08" w:rsidP="00225AF9">
      <w:pPr>
        <w:pStyle w:val="Heading3"/>
        <w:numPr>
          <w:ilvl w:val="3"/>
          <w:numId w:val="13"/>
        </w:numPr>
        <w:tabs>
          <w:tab w:val="clear" w:pos="2160"/>
        </w:tabs>
        <w:spacing w:before="120" w:after="120"/>
        <w:ind w:left="3261" w:hanging="993"/>
      </w:pPr>
      <w:r>
        <w:lastRenderedPageBreak/>
        <w:t xml:space="preserve"> the sub-licence does not purport to provide the sub-licensee with any wider rights than those granted to the Supplier under this </w:t>
      </w:r>
      <w:proofErr w:type="gramStart"/>
      <w:r>
        <w:t>Paragraph;</w:t>
      </w:r>
      <w:proofErr w:type="gramEnd"/>
    </w:p>
    <w:p w14:paraId="0000005D" w14:textId="52144D84" w:rsidR="00782AEC" w:rsidRDefault="00EF5A08" w:rsidP="00225AF9">
      <w:pPr>
        <w:pStyle w:val="Heading3"/>
        <w:numPr>
          <w:ilvl w:val="3"/>
          <w:numId w:val="13"/>
        </w:numPr>
        <w:tabs>
          <w:tab w:val="clear" w:pos="2160"/>
        </w:tabs>
        <w:spacing w:before="120" w:after="120"/>
        <w:ind w:left="3261" w:hanging="993"/>
      </w:pPr>
      <w:r>
        <w:t xml:space="preserve">allows the Supplier and any sub-licensee to use, copy and adapt any </w:t>
      </w:r>
      <w:r w:rsidR="005C75A5">
        <w:t>Relevant Authority</w:t>
      </w:r>
      <w:r>
        <w:t xml:space="preserve"> Existing IPR and New IPR for the purpose of fulfilling its obligations under the Contract; and </w:t>
      </w:r>
    </w:p>
    <w:p w14:paraId="0000005E" w14:textId="77777777" w:rsidR="00782AEC" w:rsidRDefault="00EF5A08" w:rsidP="00225AF9">
      <w:pPr>
        <w:pStyle w:val="Heading3"/>
        <w:numPr>
          <w:ilvl w:val="3"/>
          <w:numId w:val="13"/>
        </w:numPr>
        <w:tabs>
          <w:tab w:val="clear" w:pos="2160"/>
        </w:tabs>
        <w:spacing w:before="120" w:after="120"/>
        <w:ind w:left="3261" w:hanging="993"/>
      </w:pPr>
      <w:r>
        <w:t>terminates at the end of the Contract Period or the end of any Termination Assistance Period, whichever is the later.</w:t>
      </w:r>
    </w:p>
    <w:p w14:paraId="0000005F" w14:textId="77777777" w:rsidR="00782AEC" w:rsidRDefault="00EF5A08" w:rsidP="00123C61">
      <w:pPr>
        <w:pStyle w:val="Heading2"/>
        <w:numPr>
          <w:ilvl w:val="1"/>
          <w:numId w:val="13"/>
        </w:numPr>
        <w:tabs>
          <w:tab w:val="clear" w:pos="1080"/>
        </w:tabs>
        <w:ind w:left="1560" w:hanging="1134"/>
      </w:pPr>
      <w:r>
        <w:t>When the licence granted under Paragraph 4.1 terminates, the Supplier must, and must ensure that each Sub-contractor granted a sub-licence under Paragraph 4.1.2:</w:t>
      </w:r>
    </w:p>
    <w:p w14:paraId="00000060" w14:textId="33612521" w:rsidR="00782AEC" w:rsidRDefault="00EF5A08" w:rsidP="00123C61">
      <w:pPr>
        <w:pStyle w:val="Heading3"/>
        <w:numPr>
          <w:ilvl w:val="2"/>
          <w:numId w:val="13"/>
        </w:numPr>
        <w:tabs>
          <w:tab w:val="clear" w:pos="2160"/>
        </w:tabs>
        <w:spacing w:before="120" w:after="120"/>
        <w:ind w:left="2268"/>
      </w:pPr>
      <w:r>
        <w:t xml:space="preserve">immediately cease all use of the </w:t>
      </w:r>
      <w:r w:rsidR="005C75A5">
        <w:t>Relevant Authority</w:t>
      </w:r>
      <w:r>
        <w:t xml:space="preserve"> Existing IPR and New IPR (including the Government Data within which the </w:t>
      </w:r>
      <w:r w:rsidR="005C75A5">
        <w:t>Relevant Authority</w:t>
      </w:r>
      <w:r>
        <w:t xml:space="preserve"> Existing IPR or New IPR may subsist</w:t>
      </w:r>
      <w:proofErr w:type="gramStart"/>
      <w:r>
        <w:t>);</w:t>
      </w:r>
      <w:proofErr w:type="gramEnd"/>
    </w:p>
    <w:p w14:paraId="00000061" w14:textId="77777777" w:rsidR="00782AEC" w:rsidRDefault="00EF5A08" w:rsidP="00123C61">
      <w:pPr>
        <w:pStyle w:val="Heading3"/>
        <w:numPr>
          <w:ilvl w:val="2"/>
          <w:numId w:val="13"/>
        </w:numPr>
        <w:tabs>
          <w:tab w:val="clear" w:pos="2160"/>
        </w:tabs>
        <w:spacing w:before="120" w:after="120"/>
        <w:ind w:left="2268"/>
      </w:pPr>
      <w:r>
        <w:t>either:</w:t>
      </w:r>
    </w:p>
    <w:p w14:paraId="00000062" w14:textId="3E932BBE" w:rsidR="00782AEC" w:rsidRDefault="00EF5A08" w:rsidP="00225AF9">
      <w:pPr>
        <w:pStyle w:val="Heading3"/>
        <w:numPr>
          <w:ilvl w:val="3"/>
          <w:numId w:val="13"/>
        </w:numPr>
        <w:tabs>
          <w:tab w:val="clear" w:pos="2160"/>
        </w:tabs>
        <w:spacing w:before="120" w:after="120"/>
        <w:ind w:left="3261" w:hanging="993"/>
      </w:pPr>
      <w:r>
        <w:t xml:space="preserve">at the discretion of the </w:t>
      </w:r>
      <w:r w:rsidR="005C75A5">
        <w:t>Relevant Authority</w:t>
      </w:r>
      <w:r>
        <w:t xml:space="preserve">, return or destroy documents and other tangible materials that contain any of the </w:t>
      </w:r>
      <w:r w:rsidR="005C75A5">
        <w:t>Relevant Authority</w:t>
      </w:r>
      <w:r>
        <w:t xml:space="preserve"> Existing IPR, New IPR and the Government Data; or </w:t>
      </w:r>
    </w:p>
    <w:p w14:paraId="00000063" w14:textId="75D41D8B" w:rsidR="00782AEC" w:rsidRDefault="00EF5A08" w:rsidP="00225AF9">
      <w:pPr>
        <w:pStyle w:val="Heading3"/>
        <w:numPr>
          <w:ilvl w:val="3"/>
          <w:numId w:val="13"/>
        </w:numPr>
        <w:tabs>
          <w:tab w:val="clear" w:pos="2160"/>
        </w:tabs>
        <w:spacing w:before="120" w:after="120"/>
        <w:ind w:left="3261" w:hanging="993"/>
      </w:pPr>
      <w:r>
        <w:t xml:space="preserve">if the </w:t>
      </w:r>
      <w:r w:rsidR="005C75A5">
        <w:t>Relevant Authority</w:t>
      </w:r>
      <w:r>
        <w:t xml:space="preserve"> has not made an election within six months of the termination of the licence, destroy the documents and other tangible materials that contain any of the </w:t>
      </w:r>
      <w:r w:rsidR="005C75A5">
        <w:t>Relevant Authority</w:t>
      </w:r>
      <w:r>
        <w:t xml:space="preserve"> Existing IPR, the New IPR and the Government Data (as the case may be); and</w:t>
      </w:r>
    </w:p>
    <w:p w14:paraId="00000064" w14:textId="657E5FF2" w:rsidR="00782AEC" w:rsidRDefault="00EF5A08" w:rsidP="00123C61">
      <w:pPr>
        <w:pStyle w:val="Heading3"/>
        <w:numPr>
          <w:ilvl w:val="2"/>
          <w:numId w:val="13"/>
        </w:numPr>
        <w:tabs>
          <w:tab w:val="clear" w:pos="2160"/>
        </w:tabs>
        <w:spacing w:before="120" w:after="120"/>
        <w:ind w:left="2268"/>
      </w:pPr>
      <w:r>
        <w:t xml:space="preserve">ensure, so far as reasonably practicable, that any </w:t>
      </w:r>
      <w:r w:rsidR="005C75A5">
        <w:t>Relevant Authority</w:t>
      </w:r>
      <w:r>
        <w:t xml:space="preserve"> Existing IPR, New IPR and Government Data held in electronic, digital or other machine-readable form ceases to be readily accessible from any computer, word processor, voicemail system or any other device of the Supplier.</w:t>
      </w:r>
    </w:p>
    <w:p w14:paraId="00000065" w14:textId="7637601B" w:rsidR="00782AEC" w:rsidRDefault="00EF5A08" w:rsidP="006255DF">
      <w:pPr>
        <w:pStyle w:val="Heading2"/>
        <w:numPr>
          <w:ilvl w:val="1"/>
          <w:numId w:val="13"/>
        </w:numPr>
        <w:tabs>
          <w:tab w:val="clear" w:pos="1080"/>
        </w:tabs>
        <w:ind w:left="1560" w:hanging="1134"/>
      </w:pPr>
      <w:r>
        <w:t xml:space="preserve">Once any Deliverables or New IPR Items have been broadcast, published, distributed or otherwise made available to the public, the Supplier may request the </w:t>
      </w:r>
      <w:r w:rsidR="005C75A5">
        <w:t>Relevant Authority</w:t>
      </w:r>
      <w:r>
        <w:t xml:space="preserve">’s prior written Approval to use and publish the </w:t>
      </w:r>
      <w:r w:rsidR="005C75A5">
        <w:t>Relevant Authority</w:t>
      </w:r>
      <w:r>
        <w:t xml:space="preserve">’s name, logo and the Deliverables and/or New IPR in question for the purposes of promoting its work and its business, including on the Supplier’s website, in credentials pitches, for award nominations and in its showreel.  The Supplier shall seek the </w:t>
      </w:r>
      <w:r w:rsidR="005C75A5">
        <w:t>Relevant Authority</w:t>
      </w:r>
      <w:r>
        <w:t xml:space="preserve">’s prior written Approval for </w:t>
      </w:r>
      <w:proofErr w:type="gramStart"/>
      <w:r>
        <w:t>each and every</w:t>
      </w:r>
      <w:proofErr w:type="gramEnd"/>
      <w:r>
        <w:t xml:space="preserve"> such use, and the </w:t>
      </w:r>
      <w:r w:rsidR="005C75A5">
        <w:t>Relevant Authority</w:t>
      </w:r>
      <w:r>
        <w:t xml:space="preserve"> may give or refuse its Approval in its entire discretion.  </w:t>
      </w:r>
    </w:p>
    <w:p w14:paraId="00000066" w14:textId="48252615" w:rsidR="00782AEC" w:rsidRDefault="00EF5A08" w:rsidP="00123C61">
      <w:pPr>
        <w:pStyle w:val="Heading2"/>
        <w:numPr>
          <w:ilvl w:val="1"/>
          <w:numId w:val="13"/>
        </w:numPr>
        <w:tabs>
          <w:tab w:val="clear" w:pos="1080"/>
        </w:tabs>
        <w:ind w:left="1560" w:hanging="1134"/>
      </w:pPr>
      <w:r>
        <w:lastRenderedPageBreak/>
        <w:t xml:space="preserve">The Supplier shall, within two (2) days, remove any non-Approved publication of the </w:t>
      </w:r>
      <w:r w:rsidR="005C75A5">
        <w:t>Relevant Authority</w:t>
      </w:r>
      <w:r>
        <w:t xml:space="preserve">’s name, logo or New IPR as it becomes aware of it, or on the request of the </w:t>
      </w:r>
      <w:r w:rsidR="005C75A5">
        <w:t>Relevant Authority</w:t>
      </w:r>
      <w:r>
        <w:t xml:space="preserve">. </w:t>
      </w:r>
    </w:p>
    <w:p w14:paraId="00000067" w14:textId="77777777" w:rsidR="00782AEC" w:rsidRDefault="00EF5A08">
      <w:pPr>
        <w:pStyle w:val="Heading1"/>
        <w:numPr>
          <w:ilvl w:val="0"/>
          <w:numId w:val="13"/>
        </w:numPr>
        <w:spacing w:before="120" w:after="120"/>
      </w:pPr>
      <w:bookmarkStart w:id="20" w:name="_heading=h.vk3u2hlcrng7" w:colFirst="0" w:colLast="0"/>
      <w:bookmarkEnd w:id="20"/>
      <w:r>
        <w:t>Licences in respect of Third-party IPR</w:t>
      </w:r>
    </w:p>
    <w:p w14:paraId="00000068" w14:textId="77777777" w:rsidR="00782AEC" w:rsidRDefault="00EF5A08" w:rsidP="00123C61">
      <w:pPr>
        <w:pStyle w:val="Heading2"/>
        <w:numPr>
          <w:ilvl w:val="1"/>
          <w:numId w:val="13"/>
        </w:numPr>
        <w:tabs>
          <w:tab w:val="clear" w:pos="1080"/>
        </w:tabs>
        <w:ind w:left="1560" w:hanging="1134"/>
      </w:pPr>
      <w:bookmarkStart w:id="21" w:name="_heading=h.d3oexoqnx5cx" w:colFirst="0" w:colLast="0"/>
      <w:bookmarkEnd w:id="21"/>
      <w:r>
        <w:t>The Supplier shall not use in the delivery of the Services and the Deliverables any Third Party IPR unless:</w:t>
      </w:r>
    </w:p>
    <w:p w14:paraId="00000069" w14:textId="5432D197" w:rsidR="00782AEC" w:rsidRDefault="00EF5A08" w:rsidP="00123C61">
      <w:pPr>
        <w:pStyle w:val="Heading3"/>
        <w:numPr>
          <w:ilvl w:val="2"/>
          <w:numId w:val="13"/>
        </w:numPr>
        <w:tabs>
          <w:tab w:val="clear" w:pos="2160"/>
        </w:tabs>
        <w:spacing w:before="120" w:after="120"/>
        <w:ind w:left="2268"/>
      </w:pPr>
      <w:r>
        <w:t xml:space="preserve">Approval is granted by the </w:t>
      </w:r>
      <w:r w:rsidR="005C75A5">
        <w:t>Relevant Authority</w:t>
      </w:r>
      <w:r>
        <w:t>; and</w:t>
      </w:r>
    </w:p>
    <w:p w14:paraId="0000006A" w14:textId="77777777" w:rsidR="00782AEC" w:rsidRDefault="00EF5A08" w:rsidP="00123C61">
      <w:pPr>
        <w:pStyle w:val="Heading3"/>
        <w:numPr>
          <w:ilvl w:val="2"/>
          <w:numId w:val="13"/>
        </w:numPr>
        <w:tabs>
          <w:tab w:val="clear" w:pos="2160"/>
        </w:tabs>
        <w:spacing w:before="120" w:after="120"/>
        <w:ind w:left="2268"/>
      </w:pPr>
      <w:bookmarkStart w:id="22" w:name="_heading=h.lkywjhtpuh7o" w:colFirst="0" w:colLast="0"/>
      <w:bookmarkEnd w:id="22"/>
      <w:r>
        <w:t>one of the following conditions is met:</w:t>
      </w:r>
    </w:p>
    <w:p w14:paraId="0000006B" w14:textId="069565BF" w:rsidR="00782AEC" w:rsidRDefault="00EF5A08" w:rsidP="00225AF9">
      <w:pPr>
        <w:pStyle w:val="Heading3"/>
        <w:numPr>
          <w:ilvl w:val="3"/>
          <w:numId w:val="13"/>
        </w:numPr>
        <w:tabs>
          <w:tab w:val="clear" w:pos="2160"/>
        </w:tabs>
        <w:spacing w:before="120" w:after="120"/>
        <w:ind w:left="3261" w:hanging="993"/>
      </w:pPr>
      <w:bookmarkStart w:id="23" w:name="_heading=h.70oxi4ne9rui" w:colFirst="0" w:colLast="0"/>
      <w:bookmarkEnd w:id="23"/>
      <w:r>
        <w:t>the owner or an authorised licensor of the relevant Third Party IPR has granted a direct Third Party IPR Licence on the terms set out in Paragraph</w:t>
      </w:r>
      <w:r w:rsidR="00123C61">
        <w:t xml:space="preserve"> </w:t>
      </w:r>
      <w:proofErr w:type="gramStart"/>
      <w:r>
        <w:t>5.2;</w:t>
      </w:r>
      <w:proofErr w:type="gramEnd"/>
    </w:p>
    <w:p w14:paraId="0000006C" w14:textId="3C9F5F27" w:rsidR="00782AEC" w:rsidRDefault="00EF5A08" w:rsidP="00225AF9">
      <w:pPr>
        <w:pStyle w:val="Heading3"/>
        <w:numPr>
          <w:ilvl w:val="3"/>
          <w:numId w:val="13"/>
        </w:numPr>
        <w:tabs>
          <w:tab w:val="clear" w:pos="2160"/>
        </w:tabs>
        <w:spacing w:before="120" w:after="120"/>
        <w:ind w:left="3261" w:hanging="993"/>
      </w:pPr>
      <w:bookmarkStart w:id="24" w:name="_heading=h.gxwx5mvfxbz5" w:colFirst="0" w:colLast="0"/>
      <w:bookmarkEnd w:id="24"/>
      <w:r>
        <w:t xml:space="preserve">if the Supplier cannot, after commercially reasonable endeavours, obtain for the </w:t>
      </w:r>
      <w:r w:rsidR="005C75A5">
        <w:t>Relevant Authority</w:t>
      </w:r>
      <w:r>
        <w:t xml:space="preserve"> a Third Party IPR licence as set out in Paragraph 5.1.2.1, all the following conditions are met:</w:t>
      </w:r>
    </w:p>
    <w:p w14:paraId="0000006D" w14:textId="49123814" w:rsidR="00782AEC" w:rsidRDefault="00EF5A08" w:rsidP="00225AF9">
      <w:pPr>
        <w:pStyle w:val="Heading5"/>
        <w:numPr>
          <w:ilvl w:val="4"/>
          <w:numId w:val="13"/>
        </w:numPr>
        <w:tabs>
          <w:tab w:val="clear" w:pos="3960"/>
        </w:tabs>
        <w:spacing w:before="120" w:after="120"/>
        <w:ind w:left="4111" w:hanging="850"/>
      </w:pPr>
      <w:r>
        <w:t xml:space="preserve">the Supplier has notified the </w:t>
      </w:r>
      <w:r w:rsidR="005C75A5">
        <w:t>Relevant Authority</w:t>
      </w:r>
      <w:r>
        <w:t xml:space="preserve"> in writing giving details of:</w:t>
      </w:r>
    </w:p>
    <w:p w14:paraId="0000006E" w14:textId="77777777" w:rsidR="00782AEC" w:rsidRDefault="00EF5A08" w:rsidP="00225AF9">
      <w:pPr>
        <w:pStyle w:val="Heading6"/>
        <w:numPr>
          <w:ilvl w:val="5"/>
          <w:numId w:val="13"/>
        </w:numPr>
        <w:tabs>
          <w:tab w:val="clear" w:pos="4680"/>
        </w:tabs>
        <w:spacing w:before="120" w:after="120"/>
        <w:ind w:left="4820" w:hanging="851"/>
      </w:pPr>
      <w:r>
        <w:t>what licence terms can be obtained from the relevant third party; and</w:t>
      </w:r>
    </w:p>
    <w:p w14:paraId="0000006F" w14:textId="77777777" w:rsidR="00782AEC" w:rsidRDefault="00EF5A08" w:rsidP="00225AF9">
      <w:pPr>
        <w:pStyle w:val="Heading6"/>
        <w:numPr>
          <w:ilvl w:val="5"/>
          <w:numId w:val="13"/>
        </w:numPr>
        <w:tabs>
          <w:tab w:val="clear" w:pos="4680"/>
        </w:tabs>
        <w:spacing w:before="120" w:after="120"/>
        <w:ind w:left="4820" w:hanging="851"/>
      </w:pPr>
      <w:r>
        <w:t xml:space="preserve">whether there are providers which the Supplier could seek to use and the licence terms obtainable from those third </w:t>
      </w:r>
      <w:proofErr w:type="gramStart"/>
      <w:r>
        <w:t>parties;</w:t>
      </w:r>
      <w:proofErr w:type="gramEnd"/>
      <w:r>
        <w:t xml:space="preserve"> </w:t>
      </w:r>
    </w:p>
    <w:p w14:paraId="00000070" w14:textId="66079AF6" w:rsidR="00782AEC" w:rsidRDefault="00EF5A08" w:rsidP="00225AF9">
      <w:pPr>
        <w:pStyle w:val="Heading5"/>
        <w:numPr>
          <w:ilvl w:val="4"/>
          <w:numId w:val="13"/>
        </w:numPr>
        <w:tabs>
          <w:tab w:val="clear" w:pos="3960"/>
        </w:tabs>
        <w:spacing w:before="120" w:after="120"/>
        <w:ind w:left="4111" w:hanging="850"/>
      </w:pPr>
      <w:r>
        <w:t xml:space="preserve">the Supplier warrants to the </w:t>
      </w:r>
      <w:r w:rsidR="005C75A5">
        <w:t>Relevant Authority</w:t>
      </w:r>
      <w:r>
        <w:t xml:space="preserve"> that the licence terms meet the </w:t>
      </w:r>
      <w:r w:rsidR="005C75A5">
        <w:t>Relevant Authority</w:t>
      </w:r>
      <w:r>
        <w:t xml:space="preserve">’s Minimum Commercial </w:t>
      </w:r>
      <w:proofErr w:type="gramStart"/>
      <w:r>
        <w:t>Purposes;</w:t>
      </w:r>
      <w:proofErr w:type="gramEnd"/>
    </w:p>
    <w:p w14:paraId="00000071" w14:textId="4CD0ACF4" w:rsidR="00782AEC" w:rsidRDefault="00EF5A08" w:rsidP="00225AF9">
      <w:pPr>
        <w:pStyle w:val="Heading5"/>
        <w:numPr>
          <w:ilvl w:val="4"/>
          <w:numId w:val="13"/>
        </w:numPr>
        <w:tabs>
          <w:tab w:val="clear" w:pos="3960"/>
        </w:tabs>
        <w:spacing w:before="120" w:after="120"/>
        <w:ind w:left="4111" w:hanging="850"/>
      </w:pPr>
      <w:r>
        <w:t xml:space="preserve">the </w:t>
      </w:r>
      <w:r w:rsidR="005C75A5">
        <w:t>Relevant Authority</w:t>
      </w:r>
      <w:r>
        <w:t xml:space="preserve"> has agreed to accept the licence terms of one of those third parties; and</w:t>
      </w:r>
    </w:p>
    <w:p w14:paraId="00000072" w14:textId="7C87E175" w:rsidR="00782AEC" w:rsidRDefault="00EF5A08" w:rsidP="00225AF9">
      <w:pPr>
        <w:pStyle w:val="Heading5"/>
        <w:numPr>
          <w:ilvl w:val="4"/>
          <w:numId w:val="13"/>
        </w:numPr>
        <w:tabs>
          <w:tab w:val="clear" w:pos="3960"/>
        </w:tabs>
        <w:spacing w:before="120" w:after="120"/>
        <w:ind w:left="4111" w:hanging="850"/>
      </w:pPr>
      <w:r>
        <w:t xml:space="preserve">the owner and authorised licensor of the Third Party IPR has granted a direct licence of the Third Party IPR to the </w:t>
      </w:r>
      <w:r w:rsidR="005C75A5">
        <w:t>Relevant Authority</w:t>
      </w:r>
      <w:r>
        <w:t xml:space="preserve"> on those terms; or</w:t>
      </w:r>
    </w:p>
    <w:p w14:paraId="00000073" w14:textId="4F4FB64A" w:rsidR="00782AEC" w:rsidRDefault="00EF5A08" w:rsidP="00225AF9">
      <w:pPr>
        <w:pStyle w:val="Heading3"/>
        <w:numPr>
          <w:ilvl w:val="3"/>
          <w:numId w:val="13"/>
        </w:numPr>
        <w:tabs>
          <w:tab w:val="clear" w:pos="2160"/>
        </w:tabs>
        <w:spacing w:before="120" w:after="120"/>
        <w:ind w:left="3261" w:hanging="993"/>
      </w:pPr>
      <w:bookmarkStart w:id="25" w:name="_heading=h.qmf68vxznyhv" w:colFirst="0" w:colLast="0"/>
      <w:bookmarkEnd w:id="25"/>
      <w:r>
        <w:t xml:space="preserve">if the conditions set out at Paragraphs 5.1.2.1 or 5.1.2.2 cannot be met, and the </w:t>
      </w:r>
      <w:r w:rsidR="005C75A5">
        <w:t>Relevant Authority</w:t>
      </w:r>
      <w:r>
        <w:t xml:space="preserve"> requires the Third Party IPR to be used, and the </w:t>
      </w:r>
      <w:r w:rsidR="005C75A5">
        <w:t>Relevant Authority</w:t>
      </w:r>
      <w:r>
        <w:t xml:space="preserve"> has provided express authorisation to the use of the Third Party IPR in writing, with reference to the acts authorised, the specific IPR involved, and the risks present.</w:t>
      </w:r>
    </w:p>
    <w:p w14:paraId="00000074" w14:textId="1360B49B" w:rsidR="00782AEC" w:rsidRDefault="00EF5A08" w:rsidP="00123C61">
      <w:pPr>
        <w:pStyle w:val="Heading2"/>
        <w:numPr>
          <w:ilvl w:val="1"/>
          <w:numId w:val="13"/>
        </w:numPr>
        <w:tabs>
          <w:tab w:val="clear" w:pos="1080"/>
        </w:tabs>
        <w:ind w:left="1560" w:hanging="1134"/>
      </w:pPr>
      <w:bookmarkStart w:id="26" w:name="_heading=h.pl67panlppcp" w:colFirst="0" w:colLast="0"/>
      <w:bookmarkEnd w:id="26"/>
      <w:r>
        <w:lastRenderedPageBreak/>
        <w:t>The Third Party IPR licence referred to in Paragraph</w:t>
      </w:r>
      <w:r w:rsidR="00123C61">
        <w:t xml:space="preserve"> </w:t>
      </w:r>
      <w:r>
        <w:t>5.1.2.1 is the licence set out in Paragraph</w:t>
      </w:r>
      <w:r w:rsidR="00123C61">
        <w:t xml:space="preserve"> </w:t>
      </w:r>
      <w:r>
        <w:t>3.3 as if:</w:t>
      </w:r>
    </w:p>
    <w:p w14:paraId="00000075" w14:textId="77777777" w:rsidR="00782AEC" w:rsidRDefault="00EF5A08" w:rsidP="00123C61">
      <w:pPr>
        <w:pStyle w:val="Heading3"/>
        <w:numPr>
          <w:ilvl w:val="2"/>
          <w:numId w:val="13"/>
        </w:numPr>
        <w:tabs>
          <w:tab w:val="clear" w:pos="2160"/>
        </w:tabs>
        <w:spacing w:before="120" w:after="120"/>
        <w:ind w:left="2268"/>
      </w:pPr>
      <w:r>
        <w:t>the term Third Party IPR were substituted for the term Supplier Existing IPR; and</w:t>
      </w:r>
    </w:p>
    <w:p w14:paraId="00000076" w14:textId="77777777" w:rsidR="00782AEC" w:rsidRDefault="00EF5A08" w:rsidP="00123C61">
      <w:pPr>
        <w:pStyle w:val="Heading3"/>
        <w:numPr>
          <w:ilvl w:val="2"/>
          <w:numId w:val="13"/>
        </w:numPr>
        <w:tabs>
          <w:tab w:val="clear" w:pos="2160"/>
        </w:tabs>
        <w:spacing w:before="120" w:after="120"/>
        <w:ind w:left="2268"/>
      </w:pPr>
      <w:r>
        <w:t>the term third party were substituted for the term Supplier,</w:t>
      </w:r>
    </w:p>
    <w:p w14:paraId="00000077" w14:textId="6297F3F4" w:rsidR="00782AEC" w:rsidRDefault="00EF5A08" w:rsidP="00123C61">
      <w:pPr>
        <w:pBdr>
          <w:top w:val="nil"/>
          <w:left w:val="nil"/>
          <w:bottom w:val="nil"/>
          <w:right w:val="nil"/>
          <w:between w:val="nil"/>
        </w:pBdr>
        <w:spacing w:before="120" w:after="120"/>
        <w:ind w:left="1656" w:firstLine="504"/>
        <w:rPr>
          <w:color w:val="000000"/>
        </w:rPr>
      </w:pPr>
      <w:r>
        <w:rPr>
          <w:color w:val="000000"/>
        </w:rPr>
        <w:t>in each place they occur.</w:t>
      </w:r>
    </w:p>
    <w:p w14:paraId="73366243" w14:textId="77777777" w:rsidR="00123C61" w:rsidRDefault="00123C61" w:rsidP="00123C61">
      <w:pPr>
        <w:pBdr>
          <w:top w:val="nil"/>
          <w:left w:val="nil"/>
          <w:bottom w:val="nil"/>
          <w:right w:val="nil"/>
          <w:between w:val="nil"/>
        </w:pBdr>
        <w:spacing w:before="120" w:after="120"/>
        <w:ind w:left="1656" w:firstLine="504"/>
        <w:rPr>
          <w:color w:val="000000"/>
        </w:rPr>
      </w:pPr>
    </w:p>
    <w:p w14:paraId="00000078" w14:textId="6F3D8D0C" w:rsidR="00782AEC" w:rsidRDefault="00EF5A08">
      <w:pPr>
        <w:pStyle w:val="Heading1"/>
        <w:numPr>
          <w:ilvl w:val="0"/>
          <w:numId w:val="13"/>
        </w:numPr>
        <w:spacing w:before="120" w:after="120"/>
      </w:pPr>
      <w:bookmarkStart w:id="27" w:name="_heading=h.u0kj62vf347b" w:colFirst="0" w:colLast="0"/>
      <w:bookmarkEnd w:id="27"/>
      <w:r w:rsidRPr="00123C61">
        <w:t xml:space="preserve"> </w:t>
      </w:r>
      <w:r>
        <w:t>Patents</w:t>
      </w:r>
    </w:p>
    <w:p w14:paraId="156727AA" w14:textId="67973616" w:rsidR="00782AEC" w:rsidRDefault="00EF5A08" w:rsidP="00123C61">
      <w:pPr>
        <w:pStyle w:val="Heading2"/>
        <w:numPr>
          <w:ilvl w:val="1"/>
          <w:numId w:val="13"/>
        </w:numPr>
        <w:tabs>
          <w:tab w:val="clear" w:pos="1080"/>
        </w:tabs>
        <w:ind w:left="1560" w:hanging="1134"/>
      </w:pPr>
      <w:r>
        <w:t xml:space="preserve">Where a patent owned by the Supplier is infringed </w:t>
      </w:r>
      <w:proofErr w:type="gramStart"/>
      <w:r>
        <w:t>by the use of</w:t>
      </w:r>
      <w:proofErr w:type="gramEnd"/>
      <w:r>
        <w:t xml:space="preserve"> the New IPR by the </w:t>
      </w:r>
      <w:r w:rsidR="005C75A5">
        <w:t>Relevant Authority</w:t>
      </w:r>
      <w:r>
        <w:t xml:space="preserve"> or any Replacement Supplier, the Supplier hereby grants to the </w:t>
      </w:r>
      <w:r w:rsidR="005C75A5">
        <w:t>Relevant Authority</w:t>
      </w:r>
      <w:r>
        <w:t xml:space="preserve"> and the Replacement Supplier a non-exclusive, irrevocable, royalty-free, worldwide patent licence to use the infringing methods, materials or software.</w:t>
      </w:r>
    </w:p>
    <w:p w14:paraId="00000079" w14:textId="5019FB44" w:rsidR="00123C61" w:rsidRDefault="00123C61" w:rsidP="006255DF">
      <w:pPr>
        <w:pStyle w:val="Heading2"/>
        <w:numPr>
          <w:ilvl w:val="1"/>
          <w:numId w:val="13"/>
        </w:numPr>
        <w:tabs>
          <w:tab w:val="clear" w:pos="1080"/>
        </w:tabs>
        <w:ind w:left="1560" w:hanging="1134"/>
        <w:sectPr w:rsidR="00123C61">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797" w:left="1440" w:header="720" w:footer="720" w:gutter="0"/>
          <w:pgNumType w:start="1"/>
          <w:cols w:space="720"/>
        </w:sectPr>
      </w:pPr>
    </w:p>
    <w:p w14:paraId="0000007A" w14:textId="22248C53" w:rsidR="00782AEC" w:rsidRDefault="00EF5A08">
      <w:pPr>
        <w:pBdr>
          <w:top w:val="nil"/>
          <w:left w:val="nil"/>
          <w:bottom w:val="nil"/>
          <w:right w:val="nil"/>
          <w:between w:val="nil"/>
        </w:pBdr>
        <w:spacing w:before="120" w:after="120"/>
        <w:ind w:firstLine="57"/>
        <w:rPr>
          <w:b/>
          <w:color w:val="000000"/>
          <w:sz w:val="36"/>
          <w:szCs w:val="36"/>
        </w:rPr>
      </w:pPr>
      <w:bookmarkStart w:id="30" w:name="bookmark=id.uyznh2m6gvhl" w:colFirst="0" w:colLast="0"/>
      <w:bookmarkStart w:id="31" w:name="_heading=h.jj5ybamjwpup" w:colFirst="0" w:colLast="0"/>
      <w:bookmarkEnd w:id="30"/>
      <w:bookmarkEnd w:id="31"/>
      <w:r>
        <w:rPr>
          <w:b/>
          <w:color w:val="000000"/>
          <w:sz w:val="36"/>
          <w:szCs w:val="36"/>
        </w:rPr>
        <w:lastRenderedPageBreak/>
        <w:t>Annex 1: Form of Confidentiality Undertaking</w:t>
      </w:r>
    </w:p>
    <w:p w14:paraId="0000007B" w14:textId="77777777" w:rsidR="00782AEC" w:rsidRDefault="00782AEC">
      <w:pPr>
        <w:pBdr>
          <w:top w:val="nil"/>
          <w:left w:val="nil"/>
          <w:bottom w:val="nil"/>
          <w:right w:val="nil"/>
          <w:between w:val="nil"/>
        </w:pBdr>
        <w:spacing w:before="120" w:after="120"/>
        <w:jc w:val="center"/>
        <w:rPr>
          <w:b/>
          <w:color w:val="000000"/>
        </w:rPr>
      </w:pPr>
    </w:p>
    <w:p w14:paraId="0000007C" w14:textId="77777777" w:rsidR="00782AEC" w:rsidRDefault="00EF5A08">
      <w:pPr>
        <w:pBdr>
          <w:top w:val="nil"/>
          <w:left w:val="nil"/>
          <w:bottom w:val="nil"/>
          <w:right w:val="nil"/>
          <w:between w:val="nil"/>
        </w:pBdr>
        <w:spacing w:before="120" w:after="120"/>
        <w:jc w:val="center"/>
        <w:rPr>
          <w:b/>
          <w:color w:val="000000"/>
        </w:rPr>
      </w:pPr>
      <w:r>
        <w:rPr>
          <w:b/>
          <w:color w:val="000000"/>
        </w:rPr>
        <w:t>CONFIDENTIALITY AGREEMENT</w:t>
      </w:r>
    </w:p>
    <w:p w14:paraId="0000007D" w14:textId="77777777" w:rsidR="00782AEC" w:rsidRDefault="00EF5A08">
      <w:pPr>
        <w:pBdr>
          <w:top w:val="nil"/>
          <w:left w:val="nil"/>
          <w:bottom w:val="nil"/>
          <w:right w:val="nil"/>
          <w:between w:val="nil"/>
        </w:pBdr>
        <w:spacing w:before="120" w:after="120"/>
        <w:rPr>
          <w:color w:val="000000"/>
        </w:rPr>
      </w:pPr>
      <w:r>
        <w:rPr>
          <w:b/>
          <w:color w:val="000000"/>
        </w:rPr>
        <w:t>THIS AGREEMENT</w:t>
      </w:r>
      <w:r>
        <w:rPr>
          <w:color w:val="000000"/>
        </w:rPr>
        <w:t xml:space="preserve"> is made on </w:t>
      </w:r>
      <w:r>
        <w:rPr>
          <w:color w:val="000000"/>
          <w:highlight w:val="yellow"/>
        </w:rPr>
        <w:t>[date]</w:t>
      </w:r>
      <w:r>
        <w:rPr>
          <w:color w:val="000000"/>
        </w:rPr>
        <w:t xml:space="preserve"> 20</w:t>
      </w:r>
    </w:p>
    <w:p w14:paraId="0000007E" w14:textId="77777777" w:rsidR="00782AEC" w:rsidRDefault="00EF5A08">
      <w:pPr>
        <w:pBdr>
          <w:top w:val="nil"/>
          <w:left w:val="nil"/>
          <w:bottom w:val="nil"/>
          <w:right w:val="nil"/>
          <w:between w:val="nil"/>
        </w:pBdr>
        <w:spacing w:before="120" w:after="120"/>
        <w:rPr>
          <w:b/>
          <w:color w:val="000000"/>
        </w:rPr>
      </w:pPr>
      <w:r>
        <w:rPr>
          <w:b/>
          <w:color w:val="000000"/>
        </w:rPr>
        <w:t>BETWEEN:</w:t>
      </w:r>
    </w:p>
    <w:p w14:paraId="0000007F" w14:textId="77777777" w:rsidR="00782AEC" w:rsidRDefault="00EF5A08">
      <w:pPr>
        <w:numPr>
          <w:ilvl w:val="0"/>
          <w:numId w:val="7"/>
        </w:numPr>
        <w:pBdr>
          <w:top w:val="nil"/>
          <w:left w:val="nil"/>
          <w:bottom w:val="nil"/>
          <w:right w:val="nil"/>
          <w:between w:val="nil"/>
        </w:pBdr>
        <w:spacing w:before="120" w:after="120"/>
        <w:rPr>
          <w:color w:val="000000"/>
        </w:rPr>
      </w:pPr>
      <w:r>
        <w:rPr>
          <w:b/>
          <w:color w:val="000000"/>
          <w:highlight w:val="yellow"/>
        </w:rPr>
        <w:t xml:space="preserve">[insert </w:t>
      </w:r>
      <w:r>
        <w:rPr>
          <w:color w:val="000000"/>
          <w:highlight w:val="yellow"/>
        </w:rPr>
        <w:t>name</w:t>
      </w:r>
      <w:r>
        <w:rPr>
          <w:b/>
          <w:color w:val="000000"/>
          <w:highlight w:val="yellow"/>
        </w:rPr>
        <w:t>]</w:t>
      </w:r>
      <w:r>
        <w:rPr>
          <w:color w:val="000000"/>
        </w:rPr>
        <w:t xml:space="preserve"> of </w:t>
      </w:r>
      <w:r>
        <w:rPr>
          <w:b/>
          <w:color w:val="000000"/>
          <w:highlight w:val="yellow"/>
        </w:rPr>
        <w:t>[insert</w:t>
      </w:r>
      <w:r>
        <w:rPr>
          <w:color w:val="000000"/>
          <w:highlight w:val="yellow"/>
        </w:rPr>
        <w:t xml:space="preserve"> address]</w:t>
      </w:r>
      <w:r>
        <w:rPr>
          <w:color w:val="000000"/>
        </w:rPr>
        <w:t xml:space="preserve"> (the “</w:t>
      </w:r>
      <w:r>
        <w:rPr>
          <w:b/>
          <w:color w:val="000000"/>
        </w:rPr>
        <w:t>Sub-licensee</w:t>
      </w:r>
      <w:r>
        <w:rPr>
          <w:color w:val="000000"/>
        </w:rPr>
        <w:t>”); and</w:t>
      </w:r>
    </w:p>
    <w:p w14:paraId="00000080" w14:textId="77777777" w:rsidR="00782AEC" w:rsidRDefault="00EF5A08">
      <w:pPr>
        <w:numPr>
          <w:ilvl w:val="0"/>
          <w:numId w:val="7"/>
        </w:numPr>
        <w:pBdr>
          <w:top w:val="nil"/>
          <w:left w:val="nil"/>
          <w:bottom w:val="nil"/>
          <w:right w:val="nil"/>
          <w:between w:val="nil"/>
        </w:pBdr>
        <w:spacing w:before="120" w:after="120"/>
        <w:rPr>
          <w:color w:val="000000"/>
        </w:rPr>
      </w:pPr>
      <w:r>
        <w:rPr>
          <w:b/>
          <w:color w:val="000000"/>
          <w:highlight w:val="yellow"/>
        </w:rPr>
        <w:t xml:space="preserve">[insert </w:t>
      </w:r>
      <w:r>
        <w:rPr>
          <w:color w:val="000000"/>
          <w:highlight w:val="yellow"/>
        </w:rPr>
        <w:t>name</w:t>
      </w:r>
      <w:r>
        <w:rPr>
          <w:b/>
          <w:color w:val="000000"/>
          <w:highlight w:val="yellow"/>
        </w:rPr>
        <w:t>]</w:t>
      </w:r>
      <w:r>
        <w:rPr>
          <w:b/>
          <w:color w:val="000000"/>
        </w:rPr>
        <w:t xml:space="preserve"> </w:t>
      </w:r>
      <w:r>
        <w:rPr>
          <w:color w:val="000000"/>
        </w:rPr>
        <w:t xml:space="preserve">of </w:t>
      </w:r>
      <w:r>
        <w:rPr>
          <w:b/>
          <w:color w:val="000000"/>
          <w:highlight w:val="yellow"/>
        </w:rPr>
        <w:t xml:space="preserve">[insert </w:t>
      </w:r>
      <w:r>
        <w:rPr>
          <w:color w:val="000000"/>
          <w:highlight w:val="yellow"/>
        </w:rPr>
        <w:t>address]</w:t>
      </w:r>
      <w:r>
        <w:rPr>
          <w:color w:val="000000"/>
        </w:rPr>
        <w:t xml:space="preserve"> (the “</w:t>
      </w:r>
      <w:r>
        <w:rPr>
          <w:b/>
          <w:color w:val="000000"/>
        </w:rPr>
        <w:t>Supplier</w:t>
      </w:r>
      <w:r>
        <w:rPr>
          <w:color w:val="000000"/>
        </w:rPr>
        <w:t>” and together with the Supplier, the “</w:t>
      </w:r>
      <w:r>
        <w:rPr>
          <w:b/>
          <w:color w:val="000000"/>
        </w:rPr>
        <w:t>Parties</w:t>
      </w:r>
      <w:r>
        <w:rPr>
          <w:color w:val="000000"/>
        </w:rPr>
        <w:t>”).</w:t>
      </w:r>
    </w:p>
    <w:p w14:paraId="00000081" w14:textId="77777777" w:rsidR="00782AEC" w:rsidRDefault="00EF5A08">
      <w:pPr>
        <w:pBdr>
          <w:top w:val="nil"/>
          <w:left w:val="nil"/>
          <w:bottom w:val="nil"/>
          <w:right w:val="nil"/>
          <w:between w:val="nil"/>
        </w:pBdr>
        <w:spacing w:before="120" w:after="120"/>
        <w:rPr>
          <w:b/>
          <w:color w:val="000000"/>
        </w:rPr>
      </w:pPr>
      <w:r>
        <w:rPr>
          <w:b/>
          <w:color w:val="000000"/>
        </w:rPr>
        <w:t>WHEREAS:</w:t>
      </w:r>
    </w:p>
    <w:p w14:paraId="00000082" w14:textId="4D31959E" w:rsidR="00782AEC" w:rsidRDefault="00EF5A08">
      <w:pPr>
        <w:spacing w:before="120" w:after="120"/>
        <w:ind w:left="720" w:hanging="720"/>
      </w:pPr>
      <w:r>
        <w:t>(A)</w:t>
      </w:r>
      <w:r>
        <w:tab/>
      </w:r>
      <w:r>
        <w:rPr>
          <w:highlight w:val="yellow"/>
        </w:rPr>
        <w:t>[</w:t>
      </w:r>
      <w:r>
        <w:rPr>
          <w:b/>
          <w:highlight w:val="yellow"/>
        </w:rPr>
        <w:t>insert</w:t>
      </w:r>
      <w:r>
        <w:rPr>
          <w:highlight w:val="yellow"/>
        </w:rPr>
        <w:t xml:space="preserve"> name of </w:t>
      </w:r>
      <w:r w:rsidR="005C75A5">
        <w:rPr>
          <w:highlight w:val="yellow"/>
        </w:rPr>
        <w:t>Relevant Authority</w:t>
      </w:r>
      <w:r>
        <w:rPr>
          <w:highlight w:val="yellow"/>
        </w:rPr>
        <w:t>]</w:t>
      </w:r>
      <w:r>
        <w:t xml:space="preserve"> (the “</w:t>
      </w:r>
      <w:r w:rsidR="005C75A5">
        <w:rPr>
          <w:b/>
        </w:rPr>
        <w:t>Relevant Authority</w:t>
      </w:r>
      <w:r>
        <w:t xml:space="preserve">”) and the Supplier are party to a contract dated </w:t>
      </w:r>
      <w:r>
        <w:rPr>
          <w:highlight w:val="yellow"/>
        </w:rPr>
        <w:t>[</w:t>
      </w:r>
      <w:r>
        <w:rPr>
          <w:b/>
          <w:highlight w:val="yellow"/>
        </w:rPr>
        <w:t xml:space="preserve">insert </w:t>
      </w:r>
      <w:r>
        <w:rPr>
          <w:highlight w:val="yellow"/>
        </w:rPr>
        <w:t>date]</w:t>
      </w:r>
      <w:r>
        <w:t xml:space="preserve"> (the “</w:t>
      </w:r>
      <w:r>
        <w:rPr>
          <w:b/>
        </w:rPr>
        <w:t>Contract</w:t>
      </w:r>
      <w:r>
        <w:t xml:space="preserve">”) for the provision by the Supplier of </w:t>
      </w:r>
      <w:r>
        <w:rPr>
          <w:highlight w:val="yellow"/>
        </w:rPr>
        <w:t>[</w:t>
      </w:r>
      <w:r>
        <w:rPr>
          <w:b/>
          <w:highlight w:val="yellow"/>
        </w:rPr>
        <w:t>insert</w:t>
      </w:r>
      <w:r>
        <w:rPr>
          <w:highlight w:val="yellow"/>
        </w:rPr>
        <w:t xml:space="preserve"> brief description of services]</w:t>
      </w:r>
      <w:r>
        <w:t xml:space="preserve"> to the </w:t>
      </w:r>
      <w:r w:rsidR="005C75A5">
        <w:t>Relevant Authority</w:t>
      </w:r>
      <w:r>
        <w:t>.</w:t>
      </w:r>
    </w:p>
    <w:p w14:paraId="00000083" w14:textId="4656B231" w:rsidR="00782AEC" w:rsidRDefault="00EF5A08">
      <w:pPr>
        <w:spacing w:before="120" w:after="120"/>
        <w:ind w:left="720" w:hanging="720"/>
      </w:pPr>
      <w:bookmarkStart w:id="32" w:name="bookmark=id.gt7nqbu1x27z" w:colFirst="0" w:colLast="0"/>
      <w:bookmarkStart w:id="33" w:name="_heading=h.bhz1rlvt7j47" w:colFirst="0" w:colLast="0"/>
      <w:bookmarkEnd w:id="32"/>
      <w:bookmarkEnd w:id="33"/>
      <w:r>
        <w:t>(B)</w:t>
      </w:r>
      <w:r>
        <w:tab/>
        <w:t xml:space="preserve">The </w:t>
      </w:r>
      <w:r w:rsidR="005C75A5">
        <w:t>Relevant Authority</w:t>
      </w:r>
      <w:r>
        <w:t xml:space="preserve"> wishes to grant a sub-licence to the Sub-licensee in respect of certain software and intellectual property rights licensed to the </w:t>
      </w:r>
      <w:r w:rsidR="005C75A5">
        <w:t>Relevant Authority</w:t>
      </w:r>
      <w:r>
        <w:t xml:space="preserve"> pursuant to the Contract (the “</w:t>
      </w:r>
      <w:r>
        <w:rPr>
          <w:b/>
        </w:rPr>
        <w:t>Sub-licence</w:t>
      </w:r>
      <w:r>
        <w:t>”).</w:t>
      </w:r>
    </w:p>
    <w:p w14:paraId="00000084" w14:textId="7C14760A" w:rsidR="00782AEC" w:rsidRDefault="00EF5A08">
      <w:pPr>
        <w:spacing w:before="120" w:after="120"/>
        <w:ind w:left="720" w:hanging="720"/>
      </w:pPr>
      <w:r>
        <w:t>(C)</w:t>
      </w:r>
      <w:r>
        <w:tab/>
        <w:t xml:space="preserve">It is a requirement of the Contract that, before the </w:t>
      </w:r>
      <w:r w:rsidR="005C75A5">
        <w:t>Relevant Authority</w:t>
      </w:r>
      <w:r>
        <w:t xml:space="preserve"> grants such sub-licence to the Sub-licensee, the Sub-licensee execute a confidentiality agreement in favour of the Supplier in or substantially in the form of this Agreement to protect the Confidential Information of the </w:t>
      </w:r>
      <w:r w:rsidR="005C75A5">
        <w:t>Relevant Authority</w:t>
      </w:r>
      <w:r>
        <w:t>.</w:t>
      </w:r>
    </w:p>
    <w:p w14:paraId="00000085" w14:textId="77777777" w:rsidR="00782AEC" w:rsidRDefault="00EF5A08">
      <w:pPr>
        <w:pBdr>
          <w:top w:val="nil"/>
          <w:left w:val="nil"/>
          <w:bottom w:val="nil"/>
          <w:right w:val="nil"/>
          <w:between w:val="nil"/>
        </w:pBdr>
        <w:spacing w:before="120" w:after="120"/>
        <w:rPr>
          <w:b/>
          <w:color w:val="000000"/>
        </w:rPr>
      </w:pPr>
      <w:r>
        <w:rPr>
          <w:b/>
          <w:color w:val="000000"/>
        </w:rPr>
        <w:t>IT IS AGREED as follows:</w:t>
      </w:r>
    </w:p>
    <w:p w14:paraId="00000086" w14:textId="77777777" w:rsidR="00782AEC" w:rsidRDefault="00EF5A08">
      <w:pPr>
        <w:keepNext/>
        <w:numPr>
          <w:ilvl w:val="0"/>
          <w:numId w:val="11"/>
        </w:numPr>
        <w:pBdr>
          <w:top w:val="nil"/>
          <w:left w:val="nil"/>
          <w:bottom w:val="nil"/>
          <w:right w:val="nil"/>
          <w:between w:val="nil"/>
        </w:pBdr>
        <w:spacing w:before="120" w:after="120"/>
        <w:rPr>
          <w:b/>
          <w:color w:val="000000"/>
        </w:rPr>
      </w:pPr>
      <w:r>
        <w:rPr>
          <w:b/>
          <w:color w:val="000000"/>
        </w:rPr>
        <w:t>Interpretation</w:t>
      </w:r>
    </w:p>
    <w:p w14:paraId="00000087" w14:textId="77777777" w:rsidR="00782AEC" w:rsidRDefault="00EF5A08">
      <w:pPr>
        <w:numPr>
          <w:ilvl w:val="1"/>
          <w:numId w:val="10"/>
        </w:numPr>
        <w:pBdr>
          <w:top w:val="nil"/>
          <w:left w:val="nil"/>
          <w:bottom w:val="nil"/>
          <w:right w:val="nil"/>
          <w:between w:val="nil"/>
        </w:pBdr>
        <w:spacing w:before="120" w:after="120"/>
        <w:rPr>
          <w:color w:val="000000"/>
        </w:rPr>
      </w:pPr>
      <w:r>
        <w:rPr>
          <w:color w:val="000000"/>
        </w:rPr>
        <w:t>In this Agreement, unless the context otherwise requires:</w:t>
      </w:r>
    </w:p>
    <w:tbl>
      <w:tblPr>
        <w:tblStyle w:val="aa"/>
        <w:tblW w:w="8165" w:type="dxa"/>
        <w:tblInd w:w="624" w:type="dxa"/>
        <w:tblLayout w:type="fixed"/>
        <w:tblLook w:val="0400" w:firstRow="0" w:lastRow="0" w:firstColumn="0" w:lastColumn="0" w:noHBand="0" w:noVBand="1"/>
      </w:tblPr>
      <w:tblGrid>
        <w:gridCol w:w="2835"/>
        <w:gridCol w:w="5330"/>
      </w:tblGrid>
      <w:tr w:rsidR="00782AEC" w14:paraId="6D109FCE" w14:textId="77777777">
        <w:tc>
          <w:tcPr>
            <w:tcW w:w="2835" w:type="dxa"/>
          </w:tcPr>
          <w:p w14:paraId="00000088" w14:textId="77777777" w:rsidR="00782AEC" w:rsidRDefault="00EF5A08">
            <w:pPr>
              <w:pBdr>
                <w:top w:val="nil"/>
                <w:left w:val="nil"/>
                <w:bottom w:val="nil"/>
                <w:right w:val="nil"/>
                <w:between w:val="nil"/>
              </w:pBdr>
              <w:spacing w:before="120" w:after="120"/>
              <w:rPr>
                <w:b/>
                <w:color w:val="000000"/>
              </w:rPr>
            </w:pPr>
            <w:r>
              <w:rPr>
                <w:b/>
                <w:color w:val="000000"/>
              </w:rPr>
              <w:t>“Confidential Information”</w:t>
            </w:r>
          </w:p>
        </w:tc>
        <w:tc>
          <w:tcPr>
            <w:tcW w:w="5330" w:type="dxa"/>
          </w:tcPr>
          <w:p w14:paraId="00000089" w14:textId="77777777" w:rsidR="00782AEC" w:rsidRDefault="00EF5A08">
            <w:pPr>
              <w:pBdr>
                <w:top w:val="nil"/>
                <w:left w:val="nil"/>
                <w:bottom w:val="nil"/>
                <w:right w:val="nil"/>
                <w:between w:val="nil"/>
              </w:pBdr>
              <w:spacing w:before="120" w:after="120"/>
              <w:rPr>
                <w:color w:val="000000"/>
              </w:rPr>
            </w:pPr>
            <w:r>
              <w:rPr>
                <w:color w:val="000000"/>
              </w:rPr>
              <w:t>means:</w:t>
            </w:r>
          </w:p>
          <w:p w14:paraId="0000008A" w14:textId="38016302" w:rsidR="00782AEC" w:rsidRDefault="00EF5A08">
            <w:pPr>
              <w:numPr>
                <w:ilvl w:val="0"/>
                <w:numId w:val="9"/>
              </w:numPr>
              <w:pBdr>
                <w:top w:val="nil"/>
                <w:left w:val="nil"/>
                <w:bottom w:val="nil"/>
                <w:right w:val="nil"/>
                <w:between w:val="nil"/>
              </w:pBdr>
              <w:spacing w:before="120" w:after="120"/>
              <w:rPr>
                <w:color w:val="000000"/>
              </w:rPr>
            </w:pPr>
            <w:r>
              <w:rPr>
                <w:color w:val="000000"/>
              </w:rPr>
              <w:t xml:space="preserve">Information, including all personal data within the meaning of the Data Protection Act 2018, and however it is conveyed, provided by the </w:t>
            </w:r>
            <w:r w:rsidR="005C75A5">
              <w:rPr>
                <w:color w:val="000000"/>
              </w:rPr>
              <w:t>Relevant Authority</w:t>
            </w:r>
            <w:r>
              <w:rPr>
                <w:color w:val="000000"/>
              </w:rPr>
              <w:t xml:space="preserve"> to the Sub-licensee pursuant to or in connection with the Sub-licence that relates to:</w:t>
            </w:r>
          </w:p>
          <w:p w14:paraId="0000008B" w14:textId="77777777" w:rsidR="00782AEC" w:rsidRDefault="00EF5A08">
            <w:pPr>
              <w:numPr>
                <w:ilvl w:val="1"/>
                <w:numId w:val="9"/>
              </w:numPr>
              <w:pBdr>
                <w:top w:val="nil"/>
                <w:left w:val="nil"/>
                <w:bottom w:val="nil"/>
                <w:right w:val="nil"/>
                <w:between w:val="nil"/>
              </w:pBdr>
              <w:spacing w:before="120" w:after="120"/>
              <w:rPr>
                <w:color w:val="000000"/>
              </w:rPr>
            </w:pPr>
            <w:r>
              <w:rPr>
                <w:color w:val="000000"/>
              </w:rPr>
              <w:t>the Supplier; or</w:t>
            </w:r>
          </w:p>
          <w:p w14:paraId="0000008C" w14:textId="77777777" w:rsidR="00782AEC" w:rsidRDefault="00EF5A08">
            <w:pPr>
              <w:numPr>
                <w:ilvl w:val="1"/>
                <w:numId w:val="9"/>
              </w:numPr>
              <w:pBdr>
                <w:top w:val="nil"/>
                <w:left w:val="nil"/>
                <w:bottom w:val="nil"/>
                <w:right w:val="nil"/>
                <w:between w:val="nil"/>
              </w:pBdr>
              <w:spacing w:before="120" w:after="120"/>
              <w:rPr>
                <w:color w:val="000000"/>
              </w:rPr>
            </w:pPr>
            <w:r>
              <w:rPr>
                <w:color w:val="000000"/>
              </w:rPr>
              <w:t xml:space="preserve">the operations, business, affairs, developments, intellectual property rights, trade secrets, know-how and/or personnel of the </w:t>
            </w:r>
            <w:proofErr w:type="gramStart"/>
            <w:r>
              <w:rPr>
                <w:color w:val="000000"/>
              </w:rPr>
              <w:t>Supplier;</w:t>
            </w:r>
            <w:proofErr w:type="gramEnd"/>
          </w:p>
          <w:p w14:paraId="0000008D" w14:textId="2840037E" w:rsidR="00782AEC" w:rsidRDefault="00EF5A08">
            <w:pPr>
              <w:numPr>
                <w:ilvl w:val="0"/>
                <w:numId w:val="9"/>
              </w:numPr>
              <w:pBdr>
                <w:top w:val="nil"/>
                <w:left w:val="nil"/>
                <w:bottom w:val="nil"/>
                <w:right w:val="nil"/>
                <w:between w:val="nil"/>
              </w:pBdr>
              <w:spacing w:before="120" w:after="120"/>
              <w:rPr>
                <w:color w:val="000000"/>
              </w:rPr>
            </w:pPr>
            <w:r>
              <w:rPr>
                <w:color w:val="000000"/>
              </w:rPr>
              <w:t xml:space="preserve">the source code and the object code of the software sub-licensed to the Sub-licensee pursuant to the Sub-licence together with build information, relevant </w:t>
            </w:r>
            <w:r>
              <w:rPr>
                <w:color w:val="000000"/>
              </w:rPr>
              <w:lastRenderedPageBreak/>
              <w:t xml:space="preserve">design and development information, technical specifications of all functionality including those not included in standard manuals (such as those that modify system performance and access levels), configuration details, test scripts, user manuals, operating manuals, process definitions and procedures, and all such other documentation supplied by the Supplier to the </w:t>
            </w:r>
            <w:r w:rsidR="005C75A5">
              <w:rPr>
                <w:color w:val="000000"/>
              </w:rPr>
              <w:t>Relevant Authority</w:t>
            </w:r>
            <w:r>
              <w:rPr>
                <w:color w:val="000000"/>
              </w:rPr>
              <w:t xml:space="preserve"> pursuant to or in connection with the Sub-licence;</w:t>
            </w:r>
          </w:p>
          <w:p w14:paraId="0000008E" w14:textId="3AD2C25B" w:rsidR="00782AEC" w:rsidRDefault="00EF5A08">
            <w:pPr>
              <w:numPr>
                <w:ilvl w:val="0"/>
                <w:numId w:val="9"/>
              </w:numPr>
              <w:pBdr>
                <w:top w:val="nil"/>
                <w:left w:val="nil"/>
                <w:bottom w:val="nil"/>
                <w:right w:val="nil"/>
                <w:between w:val="nil"/>
              </w:pBdr>
              <w:spacing w:before="120" w:after="120"/>
              <w:rPr>
                <w:color w:val="000000"/>
              </w:rPr>
            </w:pPr>
            <w:r>
              <w:rPr>
                <w:color w:val="000000"/>
              </w:rPr>
              <w:t xml:space="preserve">other Information provided by the </w:t>
            </w:r>
            <w:r w:rsidR="005C75A5">
              <w:rPr>
                <w:color w:val="000000"/>
              </w:rPr>
              <w:t>Relevant Authority</w:t>
            </w:r>
            <w:r>
              <w:rPr>
                <w:color w:val="000000"/>
              </w:rPr>
              <w:t xml:space="preserve"> pursuant to this Agreement to the Sub-licensee that is clearly designated as being confidential or equivalent or that ought reasonably to </w:t>
            </w:r>
            <w:proofErr w:type="gramStart"/>
            <w:r>
              <w:rPr>
                <w:color w:val="000000"/>
              </w:rPr>
              <w:t>be considered to be</w:t>
            </w:r>
            <w:proofErr w:type="gramEnd"/>
            <w:r>
              <w:rPr>
                <w:color w:val="000000"/>
              </w:rPr>
              <w:t xml:space="preserve"> confidential which comes (or has come) to the Sub-licensee’s attention or into the Sub-licensee’s possession in connection with the Sub-licence; and</w:t>
            </w:r>
          </w:p>
          <w:p w14:paraId="0000008F" w14:textId="77777777" w:rsidR="00782AEC" w:rsidRDefault="00EF5A08">
            <w:pPr>
              <w:numPr>
                <w:ilvl w:val="0"/>
                <w:numId w:val="9"/>
              </w:numPr>
              <w:pBdr>
                <w:top w:val="nil"/>
                <w:left w:val="nil"/>
                <w:bottom w:val="nil"/>
                <w:right w:val="nil"/>
                <w:between w:val="nil"/>
              </w:pBdr>
              <w:spacing w:before="120" w:after="120"/>
              <w:rPr>
                <w:color w:val="000000"/>
              </w:rPr>
            </w:pPr>
            <w:r>
              <w:rPr>
                <w:color w:val="000000"/>
              </w:rPr>
              <w:t>Information derived from any of the above,</w:t>
            </w:r>
          </w:p>
          <w:p w14:paraId="00000090" w14:textId="77777777" w:rsidR="00782AEC" w:rsidRDefault="00EF5A08">
            <w:pPr>
              <w:pBdr>
                <w:top w:val="nil"/>
                <w:left w:val="nil"/>
                <w:bottom w:val="nil"/>
                <w:right w:val="nil"/>
                <w:between w:val="nil"/>
              </w:pBdr>
              <w:spacing w:before="120" w:after="120"/>
              <w:rPr>
                <w:color w:val="000000"/>
              </w:rPr>
            </w:pPr>
            <w:r>
              <w:rPr>
                <w:color w:val="000000"/>
              </w:rPr>
              <w:t>but not including any Information that:</w:t>
            </w:r>
          </w:p>
          <w:p w14:paraId="00000091" w14:textId="4276DEC5" w:rsidR="00782AEC" w:rsidRDefault="00EF5A08">
            <w:pPr>
              <w:numPr>
                <w:ilvl w:val="0"/>
                <w:numId w:val="3"/>
              </w:numPr>
              <w:pBdr>
                <w:top w:val="nil"/>
                <w:left w:val="nil"/>
                <w:bottom w:val="nil"/>
                <w:right w:val="nil"/>
                <w:between w:val="nil"/>
              </w:pBdr>
              <w:spacing w:before="120" w:after="120"/>
              <w:rPr>
                <w:color w:val="000000"/>
              </w:rPr>
            </w:pPr>
            <w:r>
              <w:rPr>
                <w:color w:val="000000"/>
              </w:rPr>
              <w:t xml:space="preserve">was in the possession of the Sub-licensee without obligation of confidentiality prior to its disclosure by the </w:t>
            </w:r>
            <w:r w:rsidR="005C75A5">
              <w:rPr>
                <w:color w:val="000000"/>
              </w:rPr>
              <w:t xml:space="preserve">Relevant </w:t>
            </w:r>
            <w:proofErr w:type="gramStart"/>
            <w:r w:rsidR="005C75A5">
              <w:rPr>
                <w:color w:val="000000"/>
              </w:rPr>
              <w:t>Authority</w:t>
            </w:r>
            <w:r>
              <w:rPr>
                <w:color w:val="000000"/>
              </w:rPr>
              <w:t>;</w:t>
            </w:r>
            <w:proofErr w:type="gramEnd"/>
            <w:r>
              <w:rPr>
                <w:color w:val="000000"/>
              </w:rPr>
              <w:t xml:space="preserve"> </w:t>
            </w:r>
          </w:p>
          <w:p w14:paraId="00000092" w14:textId="77777777" w:rsidR="00782AEC" w:rsidRDefault="00EF5A08">
            <w:pPr>
              <w:numPr>
                <w:ilvl w:val="0"/>
                <w:numId w:val="3"/>
              </w:numPr>
              <w:pBdr>
                <w:top w:val="nil"/>
                <w:left w:val="nil"/>
                <w:bottom w:val="nil"/>
                <w:right w:val="nil"/>
                <w:between w:val="nil"/>
              </w:pBdr>
              <w:spacing w:before="120" w:after="120"/>
              <w:rPr>
                <w:color w:val="000000"/>
              </w:rPr>
            </w:pPr>
            <w:r>
              <w:rPr>
                <w:color w:val="000000"/>
              </w:rPr>
              <w:t>was already generally available and in the public domain at the time of disclosure otherwise than by a breach of this Agreement or breach of a duty of confidentiality; or</w:t>
            </w:r>
          </w:p>
          <w:p w14:paraId="00000093" w14:textId="77777777" w:rsidR="00782AEC" w:rsidRDefault="00EF5A08">
            <w:pPr>
              <w:numPr>
                <w:ilvl w:val="0"/>
                <w:numId w:val="3"/>
              </w:numPr>
              <w:pBdr>
                <w:top w:val="nil"/>
                <w:left w:val="nil"/>
                <w:bottom w:val="nil"/>
                <w:right w:val="nil"/>
                <w:between w:val="nil"/>
              </w:pBdr>
              <w:spacing w:before="120" w:after="120"/>
              <w:rPr>
                <w:color w:val="000000"/>
              </w:rPr>
            </w:pPr>
            <w:r>
              <w:rPr>
                <w:color w:val="000000"/>
              </w:rPr>
              <w:t>was independently developed without access to the Information;</w:t>
            </w:r>
          </w:p>
        </w:tc>
      </w:tr>
      <w:tr w:rsidR="00782AEC" w14:paraId="31CF9BBF" w14:textId="77777777">
        <w:tc>
          <w:tcPr>
            <w:tcW w:w="2835" w:type="dxa"/>
          </w:tcPr>
          <w:p w14:paraId="00000094" w14:textId="77777777" w:rsidR="00782AEC" w:rsidRDefault="00EF5A08">
            <w:pPr>
              <w:pBdr>
                <w:top w:val="nil"/>
                <w:left w:val="nil"/>
                <w:bottom w:val="nil"/>
                <w:right w:val="nil"/>
                <w:between w:val="nil"/>
              </w:pBdr>
              <w:spacing w:before="120" w:after="120"/>
              <w:rPr>
                <w:b/>
                <w:color w:val="000000"/>
              </w:rPr>
            </w:pPr>
            <w:r>
              <w:rPr>
                <w:b/>
                <w:color w:val="000000"/>
              </w:rPr>
              <w:lastRenderedPageBreak/>
              <w:t>“Information”</w:t>
            </w:r>
          </w:p>
        </w:tc>
        <w:tc>
          <w:tcPr>
            <w:tcW w:w="5330" w:type="dxa"/>
          </w:tcPr>
          <w:p w14:paraId="00000095" w14:textId="77777777" w:rsidR="00782AEC" w:rsidRDefault="00EF5A08">
            <w:pPr>
              <w:pBdr>
                <w:top w:val="nil"/>
                <w:left w:val="nil"/>
                <w:bottom w:val="nil"/>
                <w:right w:val="nil"/>
                <w:between w:val="nil"/>
              </w:pBdr>
              <w:spacing w:before="120" w:after="120"/>
              <w:rPr>
                <w:color w:val="000000"/>
              </w:rPr>
            </w:pPr>
            <w:r>
              <w:rPr>
                <w:color w:val="000000"/>
              </w:rPr>
              <w:t>means all information of whatever nature, however conveyed and in whatever form, including in writing, orally, by demonstration, electronically and in a tangible, visual or machine-readable medium (including CD-ROM, magnetic and digital form); and</w:t>
            </w:r>
          </w:p>
        </w:tc>
      </w:tr>
      <w:tr w:rsidR="00782AEC" w14:paraId="0496B63F" w14:textId="77777777">
        <w:tc>
          <w:tcPr>
            <w:tcW w:w="2835" w:type="dxa"/>
          </w:tcPr>
          <w:p w14:paraId="00000096" w14:textId="77777777" w:rsidR="00782AEC" w:rsidRDefault="00EF5A08">
            <w:pPr>
              <w:pBdr>
                <w:top w:val="nil"/>
                <w:left w:val="nil"/>
                <w:bottom w:val="nil"/>
                <w:right w:val="nil"/>
                <w:between w:val="nil"/>
              </w:pBdr>
              <w:spacing w:before="120" w:after="120"/>
              <w:rPr>
                <w:b/>
                <w:color w:val="000000"/>
              </w:rPr>
            </w:pPr>
            <w:r>
              <w:rPr>
                <w:b/>
                <w:color w:val="000000"/>
              </w:rPr>
              <w:t>“Sub-licence”</w:t>
            </w:r>
          </w:p>
        </w:tc>
        <w:tc>
          <w:tcPr>
            <w:tcW w:w="5330" w:type="dxa"/>
          </w:tcPr>
          <w:p w14:paraId="00000097" w14:textId="77777777" w:rsidR="00782AEC" w:rsidRDefault="00EF5A08">
            <w:pPr>
              <w:pBdr>
                <w:top w:val="nil"/>
                <w:left w:val="nil"/>
                <w:bottom w:val="nil"/>
                <w:right w:val="nil"/>
                <w:between w:val="nil"/>
              </w:pBdr>
              <w:spacing w:before="120" w:after="120"/>
              <w:rPr>
                <w:color w:val="000000"/>
              </w:rPr>
            </w:pPr>
            <w:r>
              <w:rPr>
                <w:color w:val="000000"/>
              </w:rPr>
              <w:t>has the meaning given to that expression in recital (B) to this Agreement.</w:t>
            </w:r>
          </w:p>
        </w:tc>
      </w:tr>
    </w:tbl>
    <w:p w14:paraId="00000098" w14:textId="77777777" w:rsidR="00782AEC" w:rsidRDefault="00EF5A08">
      <w:pPr>
        <w:numPr>
          <w:ilvl w:val="1"/>
          <w:numId w:val="10"/>
        </w:numPr>
        <w:pBdr>
          <w:top w:val="nil"/>
          <w:left w:val="nil"/>
          <w:bottom w:val="nil"/>
          <w:right w:val="nil"/>
          <w:between w:val="nil"/>
        </w:pBdr>
        <w:spacing w:before="120" w:after="120"/>
        <w:rPr>
          <w:color w:val="000000"/>
        </w:rPr>
      </w:pPr>
      <w:r>
        <w:rPr>
          <w:color w:val="000000"/>
        </w:rPr>
        <w:lastRenderedPageBreak/>
        <w:t>In this Agreement:</w:t>
      </w:r>
    </w:p>
    <w:p w14:paraId="00000099" w14:textId="77777777" w:rsidR="00782AEC" w:rsidRDefault="00EF5A08">
      <w:pPr>
        <w:widowControl w:val="0"/>
        <w:numPr>
          <w:ilvl w:val="2"/>
          <w:numId w:val="10"/>
        </w:numPr>
        <w:pBdr>
          <w:top w:val="nil"/>
          <w:left w:val="nil"/>
          <w:bottom w:val="nil"/>
          <w:right w:val="nil"/>
          <w:between w:val="nil"/>
        </w:pBdr>
        <w:spacing w:before="120" w:after="120"/>
        <w:rPr>
          <w:color w:val="000000"/>
        </w:rPr>
      </w:pPr>
      <w:r>
        <w:rPr>
          <w:color w:val="000000"/>
        </w:rPr>
        <w:t xml:space="preserve">a reference to any gender includes a reference to other </w:t>
      </w:r>
      <w:proofErr w:type="gramStart"/>
      <w:r>
        <w:rPr>
          <w:color w:val="000000"/>
        </w:rPr>
        <w:t>genders;</w:t>
      </w:r>
      <w:proofErr w:type="gramEnd"/>
    </w:p>
    <w:p w14:paraId="0000009A" w14:textId="77777777" w:rsidR="00782AEC" w:rsidRDefault="00EF5A08">
      <w:pPr>
        <w:widowControl w:val="0"/>
        <w:numPr>
          <w:ilvl w:val="2"/>
          <w:numId w:val="10"/>
        </w:numPr>
        <w:pBdr>
          <w:top w:val="nil"/>
          <w:left w:val="nil"/>
          <w:bottom w:val="nil"/>
          <w:right w:val="nil"/>
          <w:between w:val="nil"/>
        </w:pBdr>
        <w:spacing w:before="120" w:after="120"/>
        <w:rPr>
          <w:color w:val="000000"/>
        </w:rPr>
      </w:pPr>
      <w:r>
        <w:rPr>
          <w:color w:val="000000"/>
        </w:rPr>
        <w:t xml:space="preserve">the singular includes the plural and </w:t>
      </w:r>
      <w:proofErr w:type="gramStart"/>
      <w:r>
        <w:rPr>
          <w:color w:val="000000"/>
        </w:rPr>
        <w:t>vice versa;</w:t>
      </w:r>
      <w:proofErr w:type="gramEnd"/>
    </w:p>
    <w:p w14:paraId="0000009B" w14:textId="77777777" w:rsidR="00782AEC" w:rsidRDefault="00EF5A08">
      <w:pPr>
        <w:widowControl w:val="0"/>
        <w:numPr>
          <w:ilvl w:val="2"/>
          <w:numId w:val="10"/>
        </w:numPr>
        <w:pBdr>
          <w:top w:val="nil"/>
          <w:left w:val="nil"/>
          <w:bottom w:val="nil"/>
          <w:right w:val="nil"/>
          <w:between w:val="nil"/>
        </w:pBdr>
        <w:spacing w:before="120" w:after="120"/>
        <w:rPr>
          <w:color w:val="000000"/>
        </w:rPr>
      </w:pPr>
      <w:r>
        <w:rPr>
          <w:color w:val="000000"/>
        </w:rPr>
        <w:t>the words “include</w:t>
      </w:r>
      <w:proofErr w:type="gramStart"/>
      <w:r>
        <w:rPr>
          <w:color w:val="000000"/>
        </w:rPr>
        <w:t>”</w:t>
      </w:r>
      <w:proofErr w:type="gramEnd"/>
      <w:r>
        <w:rPr>
          <w:color w:val="000000"/>
        </w:rPr>
        <w:t xml:space="preserve"> and cognate expressions shall be construed as if they were immediately followed by the words “without limitation”;</w:t>
      </w:r>
    </w:p>
    <w:p w14:paraId="0000009C" w14:textId="77777777" w:rsidR="00782AEC" w:rsidRDefault="00EF5A08">
      <w:pPr>
        <w:widowControl w:val="0"/>
        <w:numPr>
          <w:ilvl w:val="2"/>
          <w:numId w:val="10"/>
        </w:numPr>
        <w:pBdr>
          <w:top w:val="nil"/>
          <w:left w:val="nil"/>
          <w:bottom w:val="nil"/>
          <w:right w:val="nil"/>
          <w:between w:val="nil"/>
        </w:pBdr>
        <w:spacing w:before="120" w:after="120"/>
        <w:rPr>
          <w:color w:val="000000"/>
        </w:rPr>
      </w:pPr>
      <w:r>
        <w:rPr>
          <w:color w:val="000000"/>
        </w:rPr>
        <w:t xml:space="preserve">references to any statutory provision include a reference to that provision as modified, replaced, amended and/or re-enacted from time to time (before or after the date of this Agreement) and any prior or subsequent subordinate legislation made under </w:t>
      </w:r>
      <w:proofErr w:type="gramStart"/>
      <w:r>
        <w:rPr>
          <w:color w:val="000000"/>
        </w:rPr>
        <w:t>it;</w:t>
      </w:r>
      <w:proofErr w:type="gramEnd"/>
      <w:r>
        <w:rPr>
          <w:color w:val="000000"/>
        </w:rPr>
        <w:t xml:space="preserve"> </w:t>
      </w:r>
    </w:p>
    <w:p w14:paraId="0000009D" w14:textId="77777777" w:rsidR="00782AEC" w:rsidRDefault="00EF5A08">
      <w:pPr>
        <w:widowControl w:val="0"/>
        <w:numPr>
          <w:ilvl w:val="2"/>
          <w:numId w:val="10"/>
        </w:numPr>
        <w:pBdr>
          <w:top w:val="nil"/>
          <w:left w:val="nil"/>
          <w:bottom w:val="nil"/>
          <w:right w:val="nil"/>
          <w:between w:val="nil"/>
        </w:pBdr>
        <w:spacing w:before="120" w:after="120"/>
        <w:rPr>
          <w:color w:val="000000"/>
        </w:rPr>
      </w:pPr>
      <w:r>
        <w:rPr>
          <w:color w:val="000000"/>
        </w:rPr>
        <w:t>headings are included for ease of reference only and shall not affect the interpretation or construction of this Agreement; and</w:t>
      </w:r>
    </w:p>
    <w:p w14:paraId="48238DA5" w14:textId="6E85FF6F" w:rsidR="006255DF" w:rsidRDefault="00EF5A08" w:rsidP="006255DF">
      <w:pPr>
        <w:widowControl w:val="0"/>
        <w:numPr>
          <w:ilvl w:val="2"/>
          <w:numId w:val="10"/>
        </w:numPr>
        <w:pBdr>
          <w:top w:val="nil"/>
          <w:left w:val="nil"/>
          <w:bottom w:val="nil"/>
          <w:right w:val="nil"/>
          <w:between w:val="nil"/>
        </w:pBdr>
        <w:spacing w:before="120" w:after="120"/>
        <w:rPr>
          <w:color w:val="000000"/>
        </w:rPr>
      </w:pPr>
      <w:r>
        <w:rPr>
          <w:color w:val="000000"/>
        </w:rPr>
        <w:t>references to Clauses are to clauses of this Agreement.</w:t>
      </w:r>
    </w:p>
    <w:p w14:paraId="4E60D546" w14:textId="77777777" w:rsidR="006255DF" w:rsidRPr="006255DF" w:rsidRDefault="006255DF" w:rsidP="006255DF">
      <w:pPr>
        <w:widowControl w:val="0"/>
        <w:pBdr>
          <w:top w:val="nil"/>
          <w:left w:val="nil"/>
          <w:bottom w:val="nil"/>
          <w:right w:val="nil"/>
          <w:between w:val="nil"/>
        </w:pBdr>
        <w:spacing w:before="120" w:after="120"/>
        <w:ind w:left="1803"/>
        <w:rPr>
          <w:color w:val="000000"/>
        </w:rPr>
      </w:pPr>
    </w:p>
    <w:p w14:paraId="53ACD514" w14:textId="77777777" w:rsidR="006255DF" w:rsidRPr="001927D3" w:rsidRDefault="00EF5A08" w:rsidP="006255DF">
      <w:pPr>
        <w:pStyle w:val="ListBullet"/>
        <w:rPr>
          <w:b/>
          <w:bCs/>
        </w:rPr>
      </w:pPr>
      <w:r w:rsidRPr="001927D3">
        <w:rPr>
          <w:b/>
          <w:bCs/>
        </w:rPr>
        <w:t>Confidentiality Obligations</w:t>
      </w:r>
    </w:p>
    <w:p w14:paraId="11E89316" w14:textId="3BD774E9" w:rsidR="006255DF" w:rsidRPr="006255DF" w:rsidRDefault="006255DF" w:rsidP="006255DF">
      <w:pPr>
        <w:pStyle w:val="ListBullet"/>
        <w:numPr>
          <w:ilvl w:val="0"/>
          <w:numId w:val="0"/>
        </w:numPr>
        <w:ind w:left="720"/>
      </w:pPr>
      <w:r w:rsidRPr="006255DF">
        <w:t xml:space="preserve"> </w:t>
      </w:r>
    </w:p>
    <w:p w14:paraId="000000A0" w14:textId="408D9060" w:rsidR="00782AEC" w:rsidRPr="006255DF" w:rsidRDefault="00EF5A08" w:rsidP="006255DF">
      <w:pPr>
        <w:pStyle w:val="ListBullet"/>
        <w:numPr>
          <w:ilvl w:val="1"/>
          <w:numId w:val="10"/>
        </w:numPr>
      </w:pPr>
      <w:r w:rsidRPr="006255DF">
        <w:t xml:space="preserve">In consideration of the </w:t>
      </w:r>
      <w:r w:rsidR="005C75A5" w:rsidRPr="006255DF">
        <w:t>Relevant Authority</w:t>
      </w:r>
      <w:r w:rsidRPr="006255DF">
        <w:t xml:space="preserve"> </w:t>
      </w:r>
      <w:proofErr w:type="gramStart"/>
      <w:r w:rsidRPr="006255DF">
        <w:t>entering into</w:t>
      </w:r>
      <w:proofErr w:type="gramEnd"/>
      <w:r w:rsidRPr="006255DF">
        <w:t xml:space="preserve"> the Sub-licence, the Sub-licensee shall:</w:t>
      </w:r>
    </w:p>
    <w:p w14:paraId="000000A1" w14:textId="77777777" w:rsidR="00782AEC" w:rsidRDefault="00EF5A08">
      <w:pPr>
        <w:widowControl w:val="0"/>
        <w:numPr>
          <w:ilvl w:val="2"/>
          <w:numId w:val="10"/>
        </w:numPr>
        <w:pBdr>
          <w:top w:val="nil"/>
          <w:left w:val="nil"/>
          <w:bottom w:val="nil"/>
          <w:right w:val="nil"/>
          <w:between w:val="nil"/>
        </w:pBdr>
        <w:spacing w:before="120" w:after="120"/>
        <w:rPr>
          <w:color w:val="000000"/>
        </w:rPr>
      </w:pPr>
      <w:r>
        <w:rPr>
          <w:color w:val="000000"/>
        </w:rPr>
        <w:t xml:space="preserve">treat all Confidential Information as secret and </w:t>
      </w:r>
      <w:proofErr w:type="gramStart"/>
      <w:r>
        <w:rPr>
          <w:color w:val="000000"/>
        </w:rPr>
        <w:t>confidential;</w:t>
      </w:r>
      <w:proofErr w:type="gramEnd"/>
    </w:p>
    <w:p w14:paraId="000000A2" w14:textId="77777777" w:rsidR="00782AEC" w:rsidRDefault="00EF5A08">
      <w:pPr>
        <w:widowControl w:val="0"/>
        <w:numPr>
          <w:ilvl w:val="2"/>
          <w:numId w:val="10"/>
        </w:numPr>
        <w:pBdr>
          <w:top w:val="nil"/>
          <w:left w:val="nil"/>
          <w:bottom w:val="nil"/>
          <w:right w:val="nil"/>
          <w:between w:val="nil"/>
        </w:pBdr>
        <w:spacing w:before="120" w:after="120"/>
        <w:rPr>
          <w:color w:val="000000"/>
        </w:rPr>
      </w:pPr>
      <w:r>
        <w:rPr>
          <w:color w:val="000000"/>
        </w:rPr>
        <w:t>have in place and maintain proper security measures and procedures to protect the confidentiality of the Confidential Information (having regard to its form and nature</w:t>
      </w:r>
      <w:proofErr w:type="gramStart"/>
      <w:r>
        <w:rPr>
          <w:color w:val="000000"/>
        </w:rPr>
        <w:t>);</w:t>
      </w:r>
      <w:proofErr w:type="gramEnd"/>
      <w:r>
        <w:rPr>
          <w:color w:val="000000"/>
        </w:rPr>
        <w:t xml:space="preserve"> </w:t>
      </w:r>
    </w:p>
    <w:p w14:paraId="000000A3" w14:textId="77777777" w:rsidR="00782AEC" w:rsidRDefault="00EF5A08">
      <w:pPr>
        <w:widowControl w:val="0"/>
        <w:numPr>
          <w:ilvl w:val="2"/>
          <w:numId w:val="10"/>
        </w:numPr>
        <w:pBdr>
          <w:top w:val="nil"/>
          <w:left w:val="nil"/>
          <w:bottom w:val="nil"/>
          <w:right w:val="nil"/>
          <w:between w:val="nil"/>
        </w:pBdr>
        <w:spacing w:before="120" w:after="120"/>
        <w:rPr>
          <w:color w:val="000000"/>
        </w:rPr>
      </w:pPr>
      <w:r>
        <w:rPr>
          <w:color w:val="000000"/>
        </w:rPr>
        <w:t xml:space="preserve">not disclose or permit the disclosure of any of the Confidential Information to any other person without obtaining the prior written consent of the Supplier or except as expressly set out in this </w:t>
      </w:r>
      <w:proofErr w:type="gramStart"/>
      <w:r>
        <w:rPr>
          <w:color w:val="000000"/>
        </w:rPr>
        <w:t>Agreement;</w:t>
      </w:r>
      <w:proofErr w:type="gramEnd"/>
      <w:r>
        <w:rPr>
          <w:color w:val="000000"/>
        </w:rPr>
        <w:t xml:space="preserve"> </w:t>
      </w:r>
    </w:p>
    <w:p w14:paraId="000000A4" w14:textId="77777777" w:rsidR="00782AEC" w:rsidRDefault="00EF5A08">
      <w:pPr>
        <w:widowControl w:val="0"/>
        <w:numPr>
          <w:ilvl w:val="2"/>
          <w:numId w:val="10"/>
        </w:numPr>
        <w:pBdr>
          <w:top w:val="nil"/>
          <w:left w:val="nil"/>
          <w:bottom w:val="nil"/>
          <w:right w:val="nil"/>
          <w:between w:val="nil"/>
        </w:pBdr>
        <w:spacing w:before="120" w:after="120"/>
        <w:rPr>
          <w:color w:val="000000"/>
        </w:rPr>
      </w:pPr>
      <w:r>
        <w:rPr>
          <w:color w:val="000000"/>
        </w:rPr>
        <w:t xml:space="preserve">not transfer any of the Confidential Information outside the United </w:t>
      </w:r>
      <w:proofErr w:type="gramStart"/>
      <w:r>
        <w:rPr>
          <w:color w:val="000000"/>
        </w:rPr>
        <w:t>Kingdom;</w:t>
      </w:r>
      <w:proofErr w:type="gramEnd"/>
    </w:p>
    <w:p w14:paraId="000000A5" w14:textId="77777777" w:rsidR="00782AEC" w:rsidRDefault="00EF5A08">
      <w:pPr>
        <w:widowControl w:val="0"/>
        <w:numPr>
          <w:ilvl w:val="2"/>
          <w:numId w:val="10"/>
        </w:numPr>
        <w:pBdr>
          <w:top w:val="nil"/>
          <w:left w:val="nil"/>
          <w:bottom w:val="nil"/>
          <w:right w:val="nil"/>
          <w:between w:val="nil"/>
        </w:pBdr>
        <w:spacing w:before="120" w:after="120"/>
        <w:rPr>
          <w:color w:val="000000"/>
        </w:rPr>
      </w:pPr>
      <w:r>
        <w:rPr>
          <w:color w:val="000000"/>
        </w:rPr>
        <w:t>not use or exploit any of the Confidential Information for any purpose whatsoever other than as permitted under the Sub-</w:t>
      </w:r>
      <w:proofErr w:type="gramStart"/>
      <w:r>
        <w:rPr>
          <w:color w:val="000000"/>
        </w:rPr>
        <w:t>licence;</w:t>
      </w:r>
      <w:proofErr w:type="gramEnd"/>
      <w:r>
        <w:rPr>
          <w:color w:val="000000"/>
        </w:rPr>
        <w:t xml:space="preserve"> </w:t>
      </w:r>
    </w:p>
    <w:p w14:paraId="000000A6" w14:textId="77777777" w:rsidR="00782AEC" w:rsidRDefault="00EF5A08">
      <w:pPr>
        <w:widowControl w:val="0"/>
        <w:numPr>
          <w:ilvl w:val="2"/>
          <w:numId w:val="10"/>
        </w:numPr>
        <w:pBdr>
          <w:top w:val="nil"/>
          <w:left w:val="nil"/>
          <w:bottom w:val="nil"/>
          <w:right w:val="nil"/>
          <w:between w:val="nil"/>
        </w:pBdr>
        <w:spacing w:before="120" w:after="120"/>
        <w:rPr>
          <w:color w:val="000000"/>
        </w:rPr>
      </w:pPr>
      <w:r>
        <w:rPr>
          <w:color w:val="000000"/>
        </w:rPr>
        <w:t>immediately notify the Supplier in writing if it suspects or becomes aware of any unauthorised access, copying, use or disclosure in any form of any of the Confidential Information; and</w:t>
      </w:r>
    </w:p>
    <w:p w14:paraId="55880CFE" w14:textId="77777777" w:rsidR="001927D3" w:rsidRDefault="00EF5A08" w:rsidP="006255DF">
      <w:pPr>
        <w:widowControl w:val="0"/>
        <w:numPr>
          <w:ilvl w:val="2"/>
          <w:numId w:val="10"/>
        </w:numPr>
        <w:pBdr>
          <w:top w:val="nil"/>
          <w:left w:val="nil"/>
          <w:bottom w:val="nil"/>
          <w:right w:val="nil"/>
          <w:between w:val="nil"/>
        </w:pBdr>
        <w:spacing w:before="120" w:after="120"/>
        <w:rPr>
          <w:color w:val="000000"/>
        </w:rPr>
      </w:pPr>
      <w:r>
        <w:rPr>
          <w:color w:val="000000"/>
        </w:rPr>
        <w:t>upon the expiry or termination of the Sub-licence:</w:t>
      </w:r>
    </w:p>
    <w:p w14:paraId="5883D660" w14:textId="53C206B4" w:rsidR="006255DF" w:rsidRPr="006255DF" w:rsidRDefault="006255DF" w:rsidP="001927D3">
      <w:pPr>
        <w:widowControl w:val="0"/>
        <w:numPr>
          <w:ilvl w:val="4"/>
          <w:numId w:val="10"/>
        </w:numPr>
        <w:pBdr>
          <w:top w:val="nil"/>
          <w:left w:val="nil"/>
          <w:bottom w:val="nil"/>
          <w:right w:val="nil"/>
          <w:between w:val="nil"/>
        </w:pBdr>
        <w:spacing w:before="120" w:after="120"/>
        <w:rPr>
          <w:color w:val="000000"/>
        </w:rPr>
      </w:pPr>
      <w:r w:rsidRPr="006255DF">
        <w:rPr>
          <w:color w:val="000000"/>
        </w:rPr>
        <w:t xml:space="preserve">destroy or return to the Supplier all documents and other tangible materials that contain any of the Confidential </w:t>
      </w:r>
      <w:proofErr w:type="spellStart"/>
      <w:proofErr w:type="gramStart"/>
      <w:r w:rsidRPr="006255DF">
        <w:rPr>
          <w:color w:val="000000"/>
        </w:rPr>
        <w:t>Information;</w:t>
      </w:r>
      <w:r w:rsidRPr="006255DF">
        <w:t>ensure</w:t>
      </w:r>
      <w:proofErr w:type="spellEnd"/>
      <w:proofErr w:type="gramEnd"/>
      <w:r w:rsidRPr="006255DF">
        <w:t>, so far as reasonably practicable, that all Confidential Information held in electronic, digital or other machine-readable form ceases to be readily accessible (other than by the information technology staff of the Sub-licensee) from any computer, word processor, voicemail system or any other device; and</w:t>
      </w:r>
    </w:p>
    <w:p w14:paraId="54C41384" w14:textId="77777777" w:rsidR="006255DF" w:rsidRPr="006255DF" w:rsidRDefault="006255DF" w:rsidP="006255DF">
      <w:pPr>
        <w:pStyle w:val="ListBullet"/>
        <w:numPr>
          <w:ilvl w:val="4"/>
          <w:numId w:val="10"/>
        </w:numPr>
      </w:pPr>
      <w:r>
        <w:lastRenderedPageBreak/>
        <w:t xml:space="preserve">make no further use of any Confidential Information. </w:t>
      </w:r>
    </w:p>
    <w:p w14:paraId="148A674C" w14:textId="77777777" w:rsidR="001927D3" w:rsidRPr="001927D3" w:rsidRDefault="00EF5A08" w:rsidP="001927D3">
      <w:pPr>
        <w:pStyle w:val="ListBullet"/>
        <w:rPr>
          <w:b/>
          <w:bCs/>
        </w:rPr>
      </w:pPr>
      <w:r w:rsidRPr="001927D3">
        <w:rPr>
          <w:b/>
          <w:bCs/>
        </w:rPr>
        <w:t>Permitted Disclosures</w:t>
      </w:r>
    </w:p>
    <w:p w14:paraId="3109B3F9" w14:textId="77777777" w:rsidR="001927D3" w:rsidRDefault="001927D3" w:rsidP="001927D3">
      <w:pPr>
        <w:pStyle w:val="ListBullet"/>
        <w:numPr>
          <w:ilvl w:val="0"/>
          <w:numId w:val="0"/>
        </w:numPr>
        <w:ind w:left="720"/>
      </w:pPr>
    </w:p>
    <w:p w14:paraId="000000AC" w14:textId="794CDB6A" w:rsidR="00782AEC" w:rsidRDefault="00EF5A08" w:rsidP="001927D3">
      <w:pPr>
        <w:pStyle w:val="ListBullet"/>
        <w:numPr>
          <w:ilvl w:val="1"/>
          <w:numId w:val="10"/>
        </w:numPr>
      </w:pPr>
      <w:r>
        <w:t>The Sub-licensee may disclose Confidential Information to those of its directors, officers, employees, consultants and professional advisers who:</w:t>
      </w:r>
    </w:p>
    <w:p w14:paraId="000000AD" w14:textId="77777777" w:rsidR="00782AEC" w:rsidRDefault="00EF5A08">
      <w:pPr>
        <w:widowControl w:val="0"/>
        <w:numPr>
          <w:ilvl w:val="2"/>
          <w:numId w:val="10"/>
        </w:numPr>
        <w:pBdr>
          <w:top w:val="nil"/>
          <w:left w:val="nil"/>
          <w:bottom w:val="nil"/>
          <w:right w:val="nil"/>
          <w:between w:val="nil"/>
        </w:pBdr>
        <w:spacing w:before="120" w:after="120"/>
        <w:rPr>
          <w:color w:val="000000"/>
        </w:rPr>
      </w:pPr>
      <w:r>
        <w:rPr>
          <w:color w:val="000000"/>
        </w:rPr>
        <w:t>reasonably need to receive the Confidential Information in connection with the Sub-licence; and</w:t>
      </w:r>
    </w:p>
    <w:p w14:paraId="000000AE" w14:textId="77777777" w:rsidR="00782AEC" w:rsidRDefault="00EF5A08">
      <w:pPr>
        <w:widowControl w:val="0"/>
        <w:numPr>
          <w:ilvl w:val="2"/>
          <w:numId w:val="10"/>
        </w:numPr>
        <w:pBdr>
          <w:top w:val="nil"/>
          <w:left w:val="nil"/>
          <w:bottom w:val="nil"/>
          <w:right w:val="nil"/>
          <w:between w:val="nil"/>
        </w:pBdr>
        <w:spacing w:before="120" w:after="120"/>
        <w:rPr>
          <w:color w:val="000000"/>
        </w:rPr>
      </w:pPr>
      <w:r>
        <w:rPr>
          <w:color w:val="000000"/>
        </w:rPr>
        <w:t>have been informed by the Sub-licensee of the confidential nature of the Confidential Information; and</w:t>
      </w:r>
    </w:p>
    <w:p w14:paraId="000000AF" w14:textId="77777777" w:rsidR="00782AEC" w:rsidRDefault="00EF5A08">
      <w:pPr>
        <w:widowControl w:val="0"/>
        <w:numPr>
          <w:ilvl w:val="2"/>
          <w:numId w:val="10"/>
        </w:numPr>
        <w:pBdr>
          <w:top w:val="nil"/>
          <w:left w:val="nil"/>
          <w:bottom w:val="nil"/>
          <w:right w:val="nil"/>
          <w:between w:val="nil"/>
        </w:pBdr>
        <w:spacing w:before="120" w:after="120"/>
        <w:rPr>
          <w:color w:val="000000"/>
        </w:rPr>
      </w:pPr>
      <w:r>
        <w:rPr>
          <w:color w:val="000000"/>
        </w:rPr>
        <w:t xml:space="preserve">have agreed to terms </w:t>
      </w:r>
      <w:proofErr w:type="gramStart"/>
      <w:r>
        <w:rPr>
          <w:color w:val="000000"/>
        </w:rPr>
        <w:t>similar to</w:t>
      </w:r>
      <w:proofErr w:type="gramEnd"/>
      <w:r>
        <w:rPr>
          <w:color w:val="000000"/>
        </w:rPr>
        <w:t xml:space="preserve"> those in this Agreement.</w:t>
      </w:r>
    </w:p>
    <w:p w14:paraId="000000B0" w14:textId="77777777" w:rsidR="00782AEC" w:rsidRDefault="00EF5A08">
      <w:pPr>
        <w:numPr>
          <w:ilvl w:val="1"/>
          <w:numId w:val="10"/>
        </w:numPr>
        <w:pBdr>
          <w:top w:val="nil"/>
          <w:left w:val="nil"/>
          <w:bottom w:val="nil"/>
          <w:right w:val="nil"/>
          <w:between w:val="nil"/>
        </w:pBdr>
        <w:spacing w:before="120" w:after="120"/>
        <w:rPr>
          <w:color w:val="000000"/>
        </w:rPr>
      </w:pPr>
      <w:bookmarkStart w:id="34" w:name="_heading=h.wcar3j60w7bq" w:colFirst="0" w:colLast="0"/>
      <w:bookmarkEnd w:id="34"/>
      <w:r>
        <w:rPr>
          <w:color w:val="000000"/>
        </w:rPr>
        <w:t>The Sub-licensee shall be entitled to disclose Confidential Information to the extent that it is required to do so by applicable law or by order of a court or other public body that has jurisdiction over the Sub-licensee.</w:t>
      </w:r>
    </w:p>
    <w:p w14:paraId="000000B1" w14:textId="77777777" w:rsidR="00782AEC" w:rsidRDefault="00EF5A08">
      <w:pPr>
        <w:numPr>
          <w:ilvl w:val="1"/>
          <w:numId w:val="10"/>
        </w:numPr>
        <w:pBdr>
          <w:top w:val="nil"/>
          <w:left w:val="nil"/>
          <w:bottom w:val="nil"/>
          <w:right w:val="nil"/>
          <w:between w:val="nil"/>
        </w:pBdr>
        <w:spacing w:before="120" w:after="120"/>
        <w:rPr>
          <w:color w:val="000000"/>
        </w:rPr>
      </w:pPr>
      <w:bookmarkStart w:id="35" w:name="_heading=h.adb2b1fgosir" w:colFirst="0" w:colLast="0"/>
      <w:bookmarkEnd w:id="35"/>
      <w:r>
        <w:rPr>
          <w:color w:val="000000"/>
        </w:rPr>
        <w:t>Before making a disclosure pursuant to Clause 3.2, the Sub-licensee shall, if the circumstances permit:</w:t>
      </w:r>
    </w:p>
    <w:p w14:paraId="000000B2" w14:textId="77777777" w:rsidR="00782AEC" w:rsidRDefault="00EF5A08">
      <w:pPr>
        <w:widowControl w:val="0"/>
        <w:numPr>
          <w:ilvl w:val="2"/>
          <w:numId w:val="10"/>
        </w:numPr>
        <w:pBdr>
          <w:top w:val="nil"/>
          <w:left w:val="nil"/>
          <w:bottom w:val="nil"/>
          <w:right w:val="nil"/>
          <w:between w:val="nil"/>
        </w:pBdr>
        <w:spacing w:before="120" w:after="120"/>
        <w:rPr>
          <w:color w:val="000000"/>
        </w:rPr>
      </w:pPr>
      <w:r>
        <w:rPr>
          <w:color w:val="000000"/>
        </w:rPr>
        <w:t>notify the Supplier in writing of the proposed disclosure as soon as possible (and if possible before the court or other public body orders the disclosure of the Confidential Information); and</w:t>
      </w:r>
    </w:p>
    <w:p w14:paraId="45CF0C8C" w14:textId="77777777" w:rsidR="001927D3" w:rsidRDefault="00EF5A08" w:rsidP="001927D3">
      <w:pPr>
        <w:widowControl w:val="0"/>
        <w:numPr>
          <w:ilvl w:val="2"/>
          <w:numId w:val="10"/>
        </w:numPr>
        <w:pBdr>
          <w:top w:val="nil"/>
          <w:left w:val="nil"/>
          <w:bottom w:val="nil"/>
          <w:right w:val="nil"/>
          <w:between w:val="nil"/>
        </w:pBdr>
        <w:spacing w:before="120" w:after="120"/>
        <w:rPr>
          <w:color w:val="000000"/>
        </w:rPr>
      </w:pPr>
      <w:r>
        <w:rPr>
          <w:color w:val="000000"/>
        </w:rPr>
        <w:t>ask the court or other public body to treat the Confidential Information as confidential.</w:t>
      </w:r>
    </w:p>
    <w:p w14:paraId="6FD4DE6D" w14:textId="77777777" w:rsidR="001927D3" w:rsidRDefault="001927D3" w:rsidP="001927D3">
      <w:pPr>
        <w:widowControl w:val="0"/>
        <w:pBdr>
          <w:top w:val="nil"/>
          <w:left w:val="nil"/>
          <w:bottom w:val="nil"/>
          <w:right w:val="nil"/>
          <w:between w:val="nil"/>
        </w:pBdr>
        <w:spacing w:before="120" w:after="120"/>
        <w:ind w:left="1803"/>
        <w:rPr>
          <w:color w:val="000000"/>
        </w:rPr>
      </w:pPr>
    </w:p>
    <w:p w14:paraId="000000B4" w14:textId="33213532" w:rsidR="00782AEC" w:rsidRPr="001927D3" w:rsidRDefault="00EF5A08" w:rsidP="001927D3">
      <w:pPr>
        <w:pStyle w:val="ListBullet"/>
        <w:rPr>
          <w:b/>
          <w:bCs/>
        </w:rPr>
      </w:pPr>
      <w:r w:rsidRPr="001927D3">
        <w:rPr>
          <w:b/>
          <w:bCs/>
        </w:rPr>
        <w:t>General</w:t>
      </w:r>
    </w:p>
    <w:p w14:paraId="000000B5" w14:textId="77777777" w:rsidR="00782AEC" w:rsidRDefault="00EF5A08">
      <w:pPr>
        <w:numPr>
          <w:ilvl w:val="1"/>
          <w:numId w:val="10"/>
        </w:numPr>
        <w:pBdr>
          <w:top w:val="nil"/>
          <w:left w:val="nil"/>
          <w:bottom w:val="nil"/>
          <w:right w:val="nil"/>
          <w:between w:val="nil"/>
        </w:pBdr>
        <w:spacing w:before="120" w:after="120"/>
        <w:rPr>
          <w:color w:val="000000"/>
        </w:rPr>
      </w:pPr>
      <w:r>
        <w:rPr>
          <w:color w:val="000000"/>
        </w:rPr>
        <w:t>The Sub-licensee acknowledges and agrees that all property, including intellectual property rights, in Confidential Information disclosed to it by the Supplier shall remain with and be vested in the Supplier.</w:t>
      </w:r>
    </w:p>
    <w:p w14:paraId="000000B6" w14:textId="77777777" w:rsidR="00782AEC" w:rsidRDefault="00EF5A08">
      <w:pPr>
        <w:numPr>
          <w:ilvl w:val="1"/>
          <w:numId w:val="10"/>
        </w:numPr>
        <w:pBdr>
          <w:top w:val="nil"/>
          <w:left w:val="nil"/>
          <w:bottom w:val="nil"/>
          <w:right w:val="nil"/>
          <w:between w:val="nil"/>
        </w:pBdr>
        <w:spacing w:before="120" w:after="120"/>
        <w:rPr>
          <w:color w:val="000000"/>
        </w:rPr>
      </w:pPr>
      <w:r>
        <w:rPr>
          <w:color w:val="000000"/>
        </w:rPr>
        <w:t>This Agreement does not include, expressly or by implication, any representations, warranties or other obligations:</w:t>
      </w:r>
    </w:p>
    <w:p w14:paraId="000000B7" w14:textId="77777777" w:rsidR="00782AEC" w:rsidRDefault="00EF5A08">
      <w:pPr>
        <w:widowControl w:val="0"/>
        <w:numPr>
          <w:ilvl w:val="2"/>
          <w:numId w:val="10"/>
        </w:numPr>
        <w:pBdr>
          <w:top w:val="nil"/>
          <w:left w:val="nil"/>
          <w:bottom w:val="nil"/>
          <w:right w:val="nil"/>
          <w:between w:val="nil"/>
        </w:pBdr>
        <w:spacing w:before="120" w:after="120"/>
        <w:rPr>
          <w:color w:val="000000"/>
        </w:rPr>
      </w:pPr>
      <w:r>
        <w:rPr>
          <w:color w:val="000000"/>
        </w:rPr>
        <w:t>to grant the Sub-licensee any licence or rights other than as may be expressly stated in the Sub-</w:t>
      </w:r>
      <w:proofErr w:type="gramStart"/>
      <w:r>
        <w:rPr>
          <w:color w:val="000000"/>
        </w:rPr>
        <w:t>licence;</w:t>
      </w:r>
      <w:proofErr w:type="gramEnd"/>
    </w:p>
    <w:p w14:paraId="000000B8" w14:textId="77777777" w:rsidR="00782AEC" w:rsidRDefault="00EF5A08">
      <w:pPr>
        <w:widowControl w:val="0"/>
        <w:numPr>
          <w:ilvl w:val="2"/>
          <w:numId w:val="10"/>
        </w:numPr>
        <w:pBdr>
          <w:top w:val="nil"/>
          <w:left w:val="nil"/>
          <w:bottom w:val="nil"/>
          <w:right w:val="nil"/>
          <w:between w:val="nil"/>
        </w:pBdr>
        <w:spacing w:before="120" w:after="120"/>
        <w:rPr>
          <w:color w:val="000000"/>
        </w:rPr>
      </w:pPr>
      <w:r>
        <w:rPr>
          <w:color w:val="000000"/>
        </w:rPr>
        <w:t>to require the Supplier to disclose, continue disclosing or update any Confidential Information; or</w:t>
      </w:r>
    </w:p>
    <w:p w14:paraId="000000B9" w14:textId="77777777" w:rsidR="00782AEC" w:rsidRDefault="00EF5A08">
      <w:pPr>
        <w:widowControl w:val="0"/>
        <w:numPr>
          <w:ilvl w:val="2"/>
          <w:numId w:val="10"/>
        </w:numPr>
        <w:pBdr>
          <w:top w:val="nil"/>
          <w:left w:val="nil"/>
          <w:bottom w:val="nil"/>
          <w:right w:val="nil"/>
          <w:between w:val="nil"/>
        </w:pBdr>
        <w:spacing w:before="120" w:after="120"/>
        <w:rPr>
          <w:color w:val="000000"/>
        </w:rPr>
      </w:pPr>
      <w:r>
        <w:rPr>
          <w:color w:val="000000"/>
        </w:rPr>
        <w:t>as to the accuracy, efficacy, completeness, capabilities, safety or any other qualities whatsoever of any Information or materials provided pursuant to or in anticipation of the Sub-licence.</w:t>
      </w:r>
    </w:p>
    <w:p w14:paraId="000000BA" w14:textId="77777777" w:rsidR="00782AEC" w:rsidRDefault="00EF5A08">
      <w:pPr>
        <w:numPr>
          <w:ilvl w:val="1"/>
          <w:numId w:val="10"/>
        </w:numPr>
        <w:pBdr>
          <w:top w:val="nil"/>
          <w:left w:val="nil"/>
          <w:bottom w:val="nil"/>
          <w:right w:val="nil"/>
          <w:between w:val="nil"/>
        </w:pBdr>
        <w:spacing w:before="120" w:after="120"/>
        <w:rPr>
          <w:color w:val="000000"/>
        </w:rPr>
      </w:pPr>
      <w:r>
        <w:rPr>
          <w:color w:val="000000"/>
        </w:rPr>
        <w:t>The rights, powers and remedies provided in this Agreement are cumulative and not exclusive of any rights, powers or remedies provided by law. No failure or delay by either Party to exercise any right, power or remedy will operate as a waiver of it nor will any partial exercise preclude any further exercise of the same, or of some other right, power or remedy.</w:t>
      </w:r>
    </w:p>
    <w:p w14:paraId="000000BB" w14:textId="77777777" w:rsidR="00782AEC" w:rsidRDefault="00EF5A08">
      <w:pPr>
        <w:numPr>
          <w:ilvl w:val="1"/>
          <w:numId w:val="10"/>
        </w:numPr>
        <w:pBdr>
          <w:top w:val="nil"/>
          <w:left w:val="nil"/>
          <w:bottom w:val="nil"/>
          <w:right w:val="nil"/>
          <w:between w:val="nil"/>
        </w:pBdr>
        <w:spacing w:before="120" w:after="120"/>
        <w:rPr>
          <w:color w:val="000000"/>
        </w:rPr>
      </w:pPr>
      <w:r>
        <w:rPr>
          <w:color w:val="000000"/>
        </w:rPr>
        <w:t xml:space="preserve">Without prejudice to any other rights or remedies that the Supplier may have, the Sub-licensee acknowledges and agrees that damages alone may not be </w:t>
      </w:r>
      <w:r>
        <w:rPr>
          <w:color w:val="000000"/>
        </w:rPr>
        <w:lastRenderedPageBreak/>
        <w:t>an adequate remedy for any breach by the Sub-licensee of any of the provisions of this Agreement. Accordingly, the Sub-licensee acknowledges that the Supplier shall be entitled to the remedies of injunction and specific performance as well as any other equitable relief for any threatened or actual breach of this Agreement and/or breach of confidence and that no proof of special damages shall be necessary for the enforcement of such remedies.</w:t>
      </w:r>
    </w:p>
    <w:p w14:paraId="000000BC" w14:textId="77777777" w:rsidR="00782AEC" w:rsidRDefault="00EF5A08">
      <w:pPr>
        <w:numPr>
          <w:ilvl w:val="1"/>
          <w:numId w:val="10"/>
        </w:numPr>
        <w:pBdr>
          <w:top w:val="nil"/>
          <w:left w:val="nil"/>
          <w:bottom w:val="nil"/>
          <w:right w:val="nil"/>
          <w:between w:val="nil"/>
        </w:pBdr>
        <w:spacing w:before="120" w:after="120"/>
        <w:rPr>
          <w:color w:val="000000"/>
        </w:rPr>
      </w:pPr>
      <w:r>
        <w:rPr>
          <w:color w:val="000000"/>
        </w:rPr>
        <w:t>The maximum liability of the Sub-licensee to the Supplier for any breach of this Agreement shall be limited to ten million pounds (£10,000,000).</w:t>
      </w:r>
    </w:p>
    <w:p w14:paraId="000000BD" w14:textId="77777777" w:rsidR="00782AEC" w:rsidRDefault="00EF5A08">
      <w:pPr>
        <w:numPr>
          <w:ilvl w:val="1"/>
          <w:numId w:val="10"/>
        </w:numPr>
        <w:pBdr>
          <w:top w:val="nil"/>
          <w:left w:val="nil"/>
          <w:bottom w:val="nil"/>
          <w:right w:val="nil"/>
          <w:between w:val="nil"/>
        </w:pBdr>
        <w:spacing w:before="120" w:after="120"/>
        <w:rPr>
          <w:color w:val="000000"/>
        </w:rPr>
      </w:pPr>
      <w:r>
        <w:rPr>
          <w:color w:val="000000"/>
        </w:rPr>
        <w:t>For the purposes of the Contracts (Rights of Third Parties) Act 1999 no one other than the Parties has the right to enforce the terms of this Agreement.</w:t>
      </w:r>
    </w:p>
    <w:p w14:paraId="000000BE" w14:textId="77777777" w:rsidR="00782AEC" w:rsidRDefault="00EF5A08">
      <w:pPr>
        <w:numPr>
          <w:ilvl w:val="1"/>
          <w:numId w:val="10"/>
        </w:numPr>
        <w:pBdr>
          <w:top w:val="nil"/>
          <w:left w:val="nil"/>
          <w:bottom w:val="nil"/>
          <w:right w:val="nil"/>
          <w:between w:val="nil"/>
        </w:pBdr>
        <w:spacing w:before="120" w:after="120"/>
        <w:rPr>
          <w:color w:val="000000"/>
        </w:rPr>
      </w:pPr>
      <w:r>
        <w:rPr>
          <w:color w:val="000000"/>
        </w:rPr>
        <w:t>Each Party shall be responsible for all costs incurred by it or on its behalf in connection with this Agreement.</w:t>
      </w:r>
    </w:p>
    <w:p w14:paraId="69EE938F" w14:textId="77777777" w:rsidR="001927D3" w:rsidRDefault="00EF5A08" w:rsidP="001927D3">
      <w:pPr>
        <w:numPr>
          <w:ilvl w:val="1"/>
          <w:numId w:val="10"/>
        </w:numPr>
        <w:pBdr>
          <w:top w:val="nil"/>
          <w:left w:val="nil"/>
          <w:bottom w:val="nil"/>
          <w:right w:val="nil"/>
          <w:between w:val="nil"/>
        </w:pBdr>
        <w:spacing w:before="120" w:after="120"/>
        <w:rPr>
          <w:color w:val="000000"/>
        </w:rPr>
      </w:pPr>
      <w:r>
        <w:rPr>
          <w:color w:val="000000"/>
        </w:rPr>
        <w:t xml:space="preserve">This Agreement may be executed in any number of counterparts and by the Parties on separate </w:t>
      </w:r>
      <w:proofErr w:type="gramStart"/>
      <w:r>
        <w:rPr>
          <w:color w:val="000000"/>
        </w:rPr>
        <w:t>counterparts, but</w:t>
      </w:r>
      <w:proofErr w:type="gramEnd"/>
      <w:r>
        <w:rPr>
          <w:color w:val="000000"/>
        </w:rPr>
        <w:t xml:space="preserve"> shall not be effective until each Party has executed at least one counterpart. Each counterpart shall constitute an original of this Agreement, but all the counterparts shall together constitute but one and the same instrument.</w:t>
      </w:r>
    </w:p>
    <w:p w14:paraId="26144B30" w14:textId="77777777" w:rsidR="001927D3" w:rsidRDefault="001927D3" w:rsidP="001927D3">
      <w:pPr>
        <w:pBdr>
          <w:top w:val="nil"/>
          <w:left w:val="nil"/>
          <w:bottom w:val="nil"/>
          <w:right w:val="nil"/>
          <w:between w:val="nil"/>
        </w:pBdr>
        <w:spacing w:before="120" w:after="120"/>
        <w:ind w:left="720"/>
        <w:rPr>
          <w:color w:val="000000"/>
        </w:rPr>
      </w:pPr>
    </w:p>
    <w:p w14:paraId="000000C0" w14:textId="700E26AC" w:rsidR="00782AEC" w:rsidRPr="001927D3" w:rsidRDefault="00EF5A08" w:rsidP="001927D3">
      <w:pPr>
        <w:pStyle w:val="ListBullet"/>
        <w:rPr>
          <w:b/>
          <w:bCs/>
        </w:rPr>
      </w:pPr>
      <w:r w:rsidRPr="001927D3">
        <w:rPr>
          <w:b/>
          <w:bCs/>
        </w:rPr>
        <w:t>Notices</w:t>
      </w:r>
    </w:p>
    <w:p w14:paraId="000000C1" w14:textId="77777777" w:rsidR="00782AEC" w:rsidRDefault="00EF5A08">
      <w:pPr>
        <w:numPr>
          <w:ilvl w:val="1"/>
          <w:numId w:val="10"/>
        </w:numPr>
        <w:pBdr>
          <w:top w:val="nil"/>
          <w:left w:val="nil"/>
          <w:bottom w:val="nil"/>
          <w:right w:val="nil"/>
          <w:between w:val="nil"/>
        </w:pBdr>
        <w:spacing w:before="120" w:after="120"/>
        <w:rPr>
          <w:color w:val="000000"/>
        </w:rPr>
      </w:pPr>
      <w:bookmarkStart w:id="36" w:name="_heading=h.z9ab4h86f84q" w:colFirst="0" w:colLast="0"/>
      <w:bookmarkEnd w:id="36"/>
      <w:r>
        <w:rPr>
          <w:color w:val="000000"/>
        </w:rPr>
        <w:t>Any notice to be given under this Agreement (each a “</w:t>
      </w:r>
      <w:r>
        <w:rPr>
          <w:b/>
          <w:color w:val="000000"/>
        </w:rPr>
        <w:t>Notice</w:t>
      </w:r>
      <w:r>
        <w:rPr>
          <w:color w:val="000000"/>
        </w:rPr>
        <w:t>”) shall be given in writing and shall be delivered by hand and shall be deemed to have been duly given at the time of delivery provided that such Notice is sent to the relevant physical address, and expressly marked for the attention of the relevant individual, set out in Clause 5.2.</w:t>
      </w:r>
    </w:p>
    <w:p w14:paraId="000000C2" w14:textId="77777777" w:rsidR="00782AEC" w:rsidRDefault="00EF5A08">
      <w:pPr>
        <w:numPr>
          <w:ilvl w:val="1"/>
          <w:numId w:val="10"/>
        </w:numPr>
        <w:pBdr>
          <w:top w:val="nil"/>
          <w:left w:val="nil"/>
          <w:bottom w:val="nil"/>
          <w:right w:val="nil"/>
          <w:between w:val="nil"/>
        </w:pBdr>
        <w:spacing w:before="120" w:after="120"/>
        <w:rPr>
          <w:color w:val="000000"/>
        </w:rPr>
      </w:pPr>
      <w:bookmarkStart w:id="37" w:name="_heading=h.xwdgc32gy0fo" w:colFirst="0" w:colLast="0"/>
      <w:bookmarkEnd w:id="37"/>
      <w:r>
        <w:rPr>
          <w:color w:val="000000"/>
        </w:rPr>
        <w:t>Any Notice:</w:t>
      </w:r>
    </w:p>
    <w:p w14:paraId="000000C3" w14:textId="77777777" w:rsidR="00782AEC" w:rsidRDefault="00EF5A08">
      <w:pPr>
        <w:widowControl w:val="0"/>
        <w:numPr>
          <w:ilvl w:val="2"/>
          <w:numId w:val="10"/>
        </w:numPr>
        <w:pBdr>
          <w:top w:val="nil"/>
          <w:left w:val="nil"/>
          <w:bottom w:val="nil"/>
          <w:right w:val="nil"/>
          <w:between w:val="nil"/>
        </w:pBdr>
        <w:spacing w:before="120" w:after="120"/>
        <w:rPr>
          <w:color w:val="000000"/>
        </w:rPr>
      </w:pPr>
      <w:r>
        <w:rPr>
          <w:color w:val="000000"/>
        </w:rPr>
        <w:t>if to be given to the Supplier shall be sent to:</w:t>
      </w:r>
    </w:p>
    <w:p w14:paraId="000000C4" w14:textId="77777777" w:rsidR="00782AEC" w:rsidRDefault="00EF5A08">
      <w:pPr>
        <w:pBdr>
          <w:top w:val="nil"/>
          <w:left w:val="nil"/>
          <w:bottom w:val="nil"/>
          <w:right w:val="nil"/>
          <w:between w:val="nil"/>
        </w:pBdr>
        <w:spacing w:before="120" w:after="120"/>
        <w:ind w:left="720"/>
        <w:rPr>
          <w:color w:val="000000"/>
          <w:highlight w:val="yellow"/>
        </w:rPr>
      </w:pPr>
      <w:r>
        <w:rPr>
          <w:color w:val="000000"/>
          <w:highlight w:val="yellow"/>
        </w:rPr>
        <w:t>[Address]</w:t>
      </w:r>
    </w:p>
    <w:p w14:paraId="000000C5" w14:textId="77777777" w:rsidR="00782AEC" w:rsidRDefault="00EF5A08">
      <w:pPr>
        <w:pBdr>
          <w:top w:val="nil"/>
          <w:left w:val="nil"/>
          <w:bottom w:val="nil"/>
          <w:right w:val="nil"/>
          <w:between w:val="nil"/>
        </w:pBdr>
        <w:spacing w:before="120" w:after="120"/>
        <w:ind w:left="720"/>
        <w:rPr>
          <w:color w:val="000000"/>
          <w:highlight w:val="yellow"/>
        </w:rPr>
      </w:pPr>
      <w:r>
        <w:rPr>
          <w:color w:val="000000"/>
        </w:rPr>
        <w:t xml:space="preserve">Attention: </w:t>
      </w:r>
      <w:r>
        <w:rPr>
          <w:color w:val="000000"/>
          <w:highlight w:val="yellow"/>
        </w:rPr>
        <w:t>[Contact name and/or position, e.g. “The Finance Director”]</w:t>
      </w:r>
    </w:p>
    <w:p w14:paraId="000000C6" w14:textId="77777777" w:rsidR="00782AEC" w:rsidRDefault="00EF5A08">
      <w:pPr>
        <w:widowControl w:val="0"/>
        <w:numPr>
          <w:ilvl w:val="2"/>
          <w:numId w:val="10"/>
        </w:numPr>
        <w:pBdr>
          <w:top w:val="nil"/>
          <w:left w:val="nil"/>
          <w:bottom w:val="nil"/>
          <w:right w:val="nil"/>
          <w:between w:val="nil"/>
        </w:pBdr>
        <w:spacing w:before="120" w:after="120"/>
        <w:rPr>
          <w:color w:val="000000"/>
        </w:rPr>
      </w:pPr>
      <w:r>
        <w:rPr>
          <w:color w:val="000000"/>
        </w:rPr>
        <w:t>if to be given to the Sub-licensee shall be sent to:</w:t>
      </w:r>
    </w:p>
    <w:p w14:paraId="000000C7" w14:textId="77777777" w:rsidR="00782AEC" w:rsidRDefault="00EF5A08">
      <w:pPr>
        <w:pBdr>
          <w:top w:val="nil"/>
          <w:left w:val="nil"/>
          <w:bottom w:val="nil"/>
          <w:right w:val="nil"/>
          <w:between w:val="nil"/>
        </w:pBdr>
        <w:spacing w:before="120" w:after="120"/>
        <w:ind w:left="720"/>
        <w:rPr>
          <w:color w:val="000000"/>
          <w:highlight w:val="yellow"/>
        </w:rPr>
      </w:pPr>
      <w:r>
        <w:rPr>
          <w:color w:val="000000"/>
          <w:highlight w:val="yellow"/>
        </w:rPr>
        <w:t>[Name of Organisation]</w:t>
      </w:r>
      <w:r>
        <w:rPr>
          <w:color w:val="000000"/>
          <w:highlight w:val="yellow"/>
        </w:rPr>
        <w:br/>
        <w:t>[Address]</w:t>
      </w:r>
    </w:p>
    <w:p w14:paraId="5DEF6B50" w14:textId="77777777" w:rsidR="001927D3" w:rsidRDefault="00EF5A08" w:rsidP="001927D3">
      <w:pPr>
        <w:pBdr>
          <w:top w:val="nil"/>
          <w:left w:val="nil"/>
          <w:bottom w:val="nil"/>
          <w:right w:val="nil"/>
          <w:between w:val="nil"/>
        </w:pBdr>
        <w:spacing w:before="120" w:after="120"/>
        <w:ind w:left="720"/>
        <w:rPr>
          <w:color w:val="000000"/>
        </w:rPr>
      </w:pPr>
      <w:r>
        <w:rPr>
          <w:color w:val="000000"/>
        </w:rPr>
        <w:t xml:space="preserve">Attention: </w:t>
      </w:r>
      <w:r>
        <w:rPr>
          <w:color w:val="000000"/>
          <w:highlight w:val="yellow"/>
        </w:rPr>
        <w:t xml:space="preserve">[           </w:t>
      </w:r>
      <w:proofErr w:type="gramStart"/>
      <w:r>
        <w:rPr>
          <w:color w:val="000000"/>
          <w:highlight w:val="yellow"/>
        </w:rPr>
        <w:t xml:space="preserve">  ]</w:t>
      </w:r>
      <w:proofErr w:type="gramEnd"/>
    </w:p>
    <w:p w14:paraId="000000C9" w14:textId="0206E798" w:rsidR="00782AEC" w:rsidRPr="001927D3" w:rsidRDefault="00EF5A08" w:rsidP="001927D3">
      <w:pPr>
        <w:pStyle w:val="ListBullet"/>
        <w:rPr>
          <w:b/>
          <w:bCs/>
        </w:rPr>
      </w:pPr>
      <w:r w:rsidRPr="001927D3">
        <w:rPr>
          <w:b/>
          <w:bCs/>
        </w:rPr>
        <w:t>Governing law</w:t>
      </w:r>
    </w:p>
    <w:p w14:paraId="000000CA" w14:textId="77777777" w:rsidR="00782AEC" w:rsidRDefault="00EF5A08">
      <w:pPr>
        <w:numPr>
          <w:ilvl w:val="1"/>
          <w:numId w:val="10"/>
        </w:numPr>
        <w:pBdr>
          <w:top w:val="nil"/>
          <w:left w:val="nil"/>
          <w:bottom w:val="nil"/>
          <w:right w:val="nil"/>
          <w:between w:val="nil"/>
        </w:pBdr>
        <w:spacing w:before="120" w:after="120"/>
        <w:rPr>
          <w:color w:val="000000"/>
        </w:rPr>
      </w:pPr>
      <w:r>
        <w:rPr>
          <w:color w:val="000000"/>
        </w:rPr>
        <w:t>This Agreement shall be governed by, and construed in accordance with, English law and any matter claim or dispute arising out of or in connection with this Agreement whether contractual or non-contractual, shall be governed by and determined in accordance with English law.</w:t>
      </w:r>
    </w:p>
    <w:p w14:paraId="000000CB" w14:textId="77777777" w:rsidR="00782AEC" w:rsidRDefault="00EF5A08">
      <w:pPr>
        <w:numPr>
          <w:ilvl w:val="1"/>
          <w:numId w:val="10"/>
        </w:numPr>
        <w:pBdr>
          <w:top w:val="nil"/>
          <w:left w:val="nil"/>
          <w:bottom w:val="nil"/>
          <w:right w:val="nil"/>
          <w:between w:val="nil"/>
        </w:pBdr>
        <w:spacing w:before="120" w:after="120"/>
        <w:rPr>
          <w:color w:val="000000"/>
        </w:rPr>
      </w:pPr>
      <w:r>
        <w:rPr>
          <w:color w:val="000000"/>
        </w:rPr>
        <w:t>Each Party hereby irrevocably submits to the exclusive jurisdiction of the English courts in respect of any claim or dispute arising out of or in connection with this Agreement.</w:t>
      </w:r>
    </w:p>
    <w:p w14:paraId="000000CC" w14:textId="77777777" w:rsidR="00782AEC" w:rsidRDefault="00EF5A08">
      <w:pPr>
        <w:pBdr>
          <w:top w:val="nil"/>
          <w:left w:val="nil"/>
          <w:bottom w:val="nil"/>
          <w:right w:val="nil"/>
          <w:between w:val="nil"/>
        </w:pBdr>
        <w:spacing w:before="120" w:after="120"/>
        <w:rPr>
          <w:color w:val="000000"/>
        </w:rPr>
      </w:pPr>
      <w:bookmarkStart w:id="38" w:name="_heading=h.rhd1q842u10" w:colFirst="0" w:colLast="0"/>
      <w:bookmarkEnd w:id="38"/>
      <w:r>
        <w:rPr>
          <w:b/>
          <w:color w:val="000000"/>
        </w:rPr>
        <w:lastRenderedPageBreak/>
        <w:t>IN WITNESS</w:t>
      </w:r>
      <w:r>
        <w:rPr>
          <w:color w:val="000000"/>
        </w:rPr>
        <w:t xml:space="preserve"> of the above this Agreement has been signed by the duly authorised representatives of the Parties on the date which appears at the head of page 1.</w:t>
      </w:r>
    </w:p>
    <w:p w14:paraId="000000CD" w14:textId="77777777" w:rsidR="00782AEC" w:rsidRDefault="00EF5A08">
      <w:pPr>
        <w:pBdr>
          <w:top w:val="nil"/>
          <w:left w:val="nil"/>
          <w:bottom w:val="nil"/>
          <w:right w:val="nil"/>
          <w:between w:val="nil"/>
        </w:pBdr>
        <w:spacing w:before="120" w:after="120"/>
        <w:rPr>
          <w:b/>
          <w:color w:val="000000"/>
        </w:rPr>
      </w:pPr>
      <w:r>
        <w:rPr>
          <w:b/>
          <w:color w:val="000000"/>
        </w:rPr>
        <w:t xml:space="preserve">For and on behalf of </w:t>
      </w:r>
      <w:r>
        <w:rPr>
          <w:color w:val="000000"/>
          <w:highlight w:val="yellow"/>
        </w:rPr>
        <w:t>[name of Supplier]</w:t>
      </w:r>
    </w:p>
    <w:p w14:paraId="000000CE" w14:textId="77777777" w:rsidR="00782AEC" w:rsidRDefault="00782AEC">
      <w:pPr>
        <w:pBdr>
          <w:top w:val="nil"/>
          <w:left w:val="nil"/>
          <w:bottom w:val="nil"/>
          <w:right w:val="nil"/>
          <w:between w:val="nil"/>
        </w:pBdr>
        <w:spacing w:before="120" w:after="120"/>
        <w:rPr>
          <w:color w:val="000000"/>
        </w:rPr>
      </w:pPr>
    </w:p>
    <w:tbl>
      <w:tblPr>
        <w:tblStyle w:val="ab"/>
        <w:tblW w:w="9063"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4531"/>
        <w:gridCol w:w="4532"/>
      </w:tblGrid>
      <w:tr w:rsidR="00782AEC" w14:paraId="24DA49C8" w14:textId="77777777">
        <w:tc>
          <w:tcPr>
            <w:tcW w:w="4531" w:type="dxa"/>
          </w:tcPr>
          <w:p w14:paraId="000000CF" w14:textId="77777777" w:rsidR="00782AEC" w:rsidRDefault="00EF5A08">
            <w:pPr>
              <w:pBdr>
                <w:top w:val="nil"/>
                <w:left w:val="nil"/>
                <w:bottom w:val="nil"/>
                <w:right w:val="nil"/>
                <w:between w:val="nil"/>
              </w:pBdr>
              <w:spacing w:before="120" w:after="120"/>
              <w:rPr>
                <w:color w:val="000000"/>
              </w:rPr>
            </w:pPr>
            <w:r>
              <w:rPr>
                <w:color w:val="000000"/>
              </w:rPr>
              <w:t>Signature: ______________________________</w:t>
            </w:r>
          </w:p>
        </w:tc>
        <w:tc>
          <w:tcPr>
            <w:tcW w:w="4532" w:type="dxa"/>
          </w:tcPr>
          <w:p w14:paraId="000000D0" w14:textId="77777777" w:rsidR="00782AEC" w:rsidRDefault="00EF5A08">
            <w:pPr>
              <w:pBdr>
                <w:top w:val="nil"/>
                <w:left w:val="nil"/>
                <w:bottom w:val="nil"/>
                <w:right w:val="nil"/>
                <w:between w:val="nil"/>
              </w:pBdr>
              <w:spacing w:before="120" w:after="120"/>
              <w:rPr>
                <w:color w:val="000000"/>
              </w:rPr>
            </w:pPr>
            <w:r>
              <w:rPr>
                <w:color w:val="000000"/>
              </w:rPr>
              <w:t>Date:</w:t>
            </w:r>
          </w:p>
        </w:tc>
      </w:tr>
      <w:tr w:rsidR="00782AEC" w14:paraId="654D4EA7" w14:textId="77777777">
        <w:tc>
          <w:tcPr>
            <w:tcW w:w="4531" w:type="dxa"/>
          </w:tcPr>
          <w:p w14:paraId="000000D1" w14:textId="77777777" w:rsidR="00782AEC" w:rsidRDefault="00EF5A08">
            <w:pPr>
              <w:pBdr>
                <w:top w:val="nil"/>
                <w:left w:val="nil"/>
                <w:bottom w:val="nil"/>
                <w:right w:val="nil"/>
                <w:between w:val="nil"/>
              </w:pBdr>
              <w:spacing w:before="120" w:after="120"/>
              <w:rPr>
                <w:color w:val="000000"/>
              </w:rPr>
            </w:pPr>
            <w:r>
              <w:rPr>
                <w:color w:val="000000"/>
              </w:rPr>
              <w:t>Name:</w:t>
            </w:r>
          </w:p>
        </w:tc>
        <w:tc>
          <w:tcPr>
            <w:tcW w:w="4532" w:type="dxa"/>
          </w:tcPr>
          <w:p w14:paraId="000000D2" w14:textId="77777777" w:rsidR="00782AEC" w:rsidRDefault="00EF5A08">
            <w:pPr>
              <w:pBdr>
                <w:top w:val="nil"/>
                <w:left w:val="nil"/>
                <w:bottom w:val="nil"/>
                <w:right w:val="nil"/>
                <w:between w:val="nil"/>
              </w:pBdr>
              <w:spacing w:before="120" w:after="120"/>
              <w:rPr>
                <w:color w:val="000000"/>
              </w:rPr>
            </w:pPr>
            <w:r>
              <w:rPr>
                <w:color w:val="000000"/>
              </w:rPr>
              <w:t>Position:</w:t>
            </w:r>
          </w:p>
        </w:tc>
      </w:tr>
    </w:tbl>
    <w:p w14:paraId="000000D3" w14:textId="77777777" w:rsidR="00782AEC" w:rsidRDefault="00782AEC">
      <w:pPr>
        <w:pBdr>
          <w:top w:val="nil"/>
          <w:left w:val="nil"/>
          <w:bottom w:val="nil"/>
          <w:right w:val="nil"/>
          <w:between w:val="nil"/>
        </w:pBdr>
        <w:spacing w:before="120" w:after="120"/>
        <w:rPr>
          <w:color w:val="000000"/>
        </w:rPr>
      </w:pPr>
    </w:p>
    <w:p w14:paraId="000000D4" w14:textId="77777777" w:rsidR="00782AEC" w:rsidRDefault="00EF5A08">
      <w:pPr>
        <w:keepNext/>
        <w:pBdr>
          <w:top w:val="nil"/>
          <w:left w:val="nil"/>
          <w:bottom w:val="nil"/>
          <w:right w:val="nil"/>
          <w:between w:val="nil"/>
        </w:pBdr>
        <w:spacing w:before="120" w:after="120"/>
        <w:rPr>
          <w:b/>
          <w:color w:val="000000"/>
        </w:rPr>
      </w:pPr>
      <w:r>
        <w:rPr>
          <w:b/>
          <w:color w:val="000000"/>
        </w:rPr>
        <w:t xml:space="preserve">For and on behalf of </w:t>
      </w:r>
      <w:r>
        <w:rPr>
          <w:color w:val="000000"/>
          <w:highlight w:val="yellow"/>
        </w:rPr>
        <w:t>[name of Sub-licensee]</w:t>
      </w:r>
    </w:p>
    <w:p w14:paraId="000000D5" w14:textId="77777777" w:rsidR="00782AEC" w:rsidRDefault="00782AEC">
      <w:pPr>
        <w:pBdr>
          <w:top w:val="nil"/>
          <w:left w:val="nil"/>
          <w:bottom w:val="nil"/>
          <w:right w:val="nil"/>
          <w:between w:val="nil"/>
        </w:pBdr>
        <w:spacing w:before="120" w:after="120"/>
        <w:rPr>
          <w:color w:val="000000"/>
        </w:rPr>
      </w:pPr>
    </w:p>
    <w:tbl>
      <w:tblPr>
        <w:tblStyle w:val="ac"/>
        <w:tblW w:w="9063"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4531"/>
        <w:gridCol w:w="4532"/>
      </w:tblGrid>
      <w:tr w:rsidR="00782AEC" w14:paraId="61CF4411" w14:textId="77777777">
        <w:tc>
          <w:tcPr>
            <w:tcW w:w="4531" w:type="dxa"/>
          </w:tcPr>
          <w:p w14:paraId="000000D6" w14:textId="77777777" w:rsidR="00782AEC" w:rsidRDefault="00EF5A08">
            <w:pPr>
              <w:pBdr>
                <w:top w:val="nil"/>
                <w:left w:val="nil"/>
                <w:bottom w:val="nil"/>
                <w:right w:val="nil"/>
                <w:between w:val="nil"/>
              </w:pBdr>
              <w:spacing w:before="120" w:after="120"/>
              <w:rPr>
                <w:color w:val="000000"/>
              </w:rPr>
            </w:pPr>
            <w:r>
              <w:rPr>
                <w:color w:val="000000"/>
              </w:rPr>
              <w:t>Signature: ______________________________</w:t>
            </w:r>
          </w:p>
        </w:tc>
        <w:tc>
          <w:tcPr>
            <w:tcW w:w="4532" w:type="dxa"/>
          </w:tcPr>
          <w:p w14:paraId="000000D7" w14:textId="77777777" w:rsidR="00782AEC" w:rsidRDefault="00EF5A08">
            <w:pPr>
              <w:pBdr>
                <w:top w:val="nil"/>
                <w:left w:val="nil"/>
                <w:bottom w:val="nil"/>
                <w:right w:val="nil"/>
                <w:between w:val="nil"/>
              </w:pBdr>
              <w:spacing w:before="120" w:after="120"/>
              <w:rPr>
                <w:color w:val="000000"/>
              </w:rPr>
            </w:pPr>
            <w:r>
              <w:rPr>
                <w:color w:val="000000"/>
              </w:rPr>
              <w:t>Date:</w:t>
            </w:r>
          </w:p>
        </w:tc>
      </w:tr>
      <w:tr w:rsidR="00782AEC" w14:paraId="6773337D" w14:textId="77777777">
        <w:tc>
          <w:tcPr>
            <w:tcW w:w="4531" w:type="dxa"/>
          </w:tcPr>
          <w:p w14:paraId="000000D8" w14:textId="77777777" w:rsidR="00782AEC" w:rsidRDefault="00EF5A08">
            <w:pPr>
              <w:pBdr>
                <w:top w:val="nil"/>
                <w:left w:val="nil"/>
                <w:bottom w:val="nil"/>
                <w:right w:val="nil"/>
                <w:between w:val="nil"/>
              </w:pBdr>
              <w:spacing w:before="120" w:after="120"/>
              <w:rPr>
                <w:color w:val="000000"/>
              </w:rPr>
            </w:pPr>
            <w:r>
              <w:rPr>
                <w:color w:val="000000"/>
              </w:rPr>
              <w:t>Name:</w:t>
            </w:r>
          </w:p>
        </w:tc>
        <w:tc>
          <w:tcPr>
            <w:tcW w:w="4532" w:type="dxa"/>
          </w:tcPr>
          <w:p w14:paraId="000000D9" w14:textId="77777777" w:rsidR="00782AEC" w:rsidRDefault="00EF5A08">
            <w:pPr>
              <w:pBdr>
                <w:top w:val="nil"/>
                <w:left w:val="nil"/>
                <w:bottom w:val="nil"/>
                <w:right w:val="nil"/>
                <w:between w:val="nil"/>
              </w:pBdr>
              <w:spacing w:before="120" w:after="120"/>
              <w:rPr>
                <w:color w:val="000000"/>
              </w:rPr>
            </w:pPr>
            <w:r>
              <w:rPr>
                <w:color w:val="000000"/>
              </w:rPr>
              <w:t>Position:</w:t>
            </w:r>
          </w:p>
        </w:tc>
      </w:tr>
    </w:tbl>
    <w:p w14:paraId="000000DA" w14:textId="77777777" w:rsidR="00782AEC" w:rsidRDefault="00782AEC">
      <w:pPr>
        <w:pBdr>
          <w:top w:val="nil"/>
          <w:left w:val="nil"/>
          <w:bottom w:val="nil"/>
          <w:right w:val="nil"/>
          <w:between w:val="nil"/>
        </w:pBdr>
        <w:tabs>
          <w:tab w:val="left" w:pos="-9"/>
        </w:tabs>
        <w:spacing w:before="120" w:after="120"/>
        <w:rPr>
          <w:b/>
          <w:i/>
          <w:color w:val="000000"/>
          <w:sz w:val="22"/>
          <w:szCs w:val="22"/>
        </w:rPr>
      </w:pPr>
    </w:p>
    <w:sectPr w:rsidR="00782AEC">
      <w:pgSz w:w="11906" w:h="16838"/>
      <w:pgMar w:top="1440" w:right="1440" w:bottom="1797"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05E82" w14:textId="77777777" w:rsidR="00EF5A08" w:rsidRDefault="00EF5A08">
      <w:pPr>
        <w:spacing w:after="0"/>
      </w:pPr>
      <w:r>
        <w:separator/>
      </w:r>
    </w:p>
  </w:endnote>
  <w:endnote w:type="continuationSeparator" w:id="0">
    <w:p w14:paraId="75CCD6B5" w14:textId="77777777" w:rsidR="00EF5A08" w:rsidRDefault="00EF5A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28" w:name="_iDocIDFielde0550aab-2b33-4431-9b55-3e72"/>
  <w:p w14:paraId="60553AF2" w14:textId="1834F4DF" w:rsidR="0067614F" w:rsidRDefault="0067614F">
    <w:pPr>
      <w:pStyle w:val="DocID"/>
    </w:pPr>
    <w:r>
      <w:fldChar w:fldCharType="begin"/>
    </w:r>
    <w:r>
      <w:instrText xml:space="preserve">  DOCPROPERTY "CUS_DocIDChunk0" </w:instrText>
    </w:r>
    <w:r>
      <w:fldChar w:fldCharType="separate"/>
    </w:r>
    <w:r w:rsidR="00C9259D">
      <w:t>LEGAL\014611\00057\74035181.v1-5/28/25</w:t>
    </w:r>
    <w:r>
      <w:fldChar w:fldCharType="end"/>
    </w:r>
    <w:bookmarkEnd w:id="28"/>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3C50C" w14:textId="238DC19F" w:rsidR="0067614F" w:rsidRDefault="0067614F" w:rsidP="000F737A">
    <w:pPr>
      <w:tabs>
        <w:tab w:val="center" w:pos="4513"/>
        <w:tab w:val="right" w:pos="9026"/>
      </w:tabs>
      <w:spacing w:after="0"/>
      <w:rPr>
        <w:sz w:val="20"/>
        <w:szCs w:val="20"/>
      </w:rPr>
    </w:pPr>
    <w:r>
      <w:rPr>
        <w:sz w:val="20"/>
        <w:szCs w:val="20"/>
      </w:rPr>
      <w:t>Framework Ref: RM</w:t>
    </w:r>
    <w:r w:rsidR="00216238">
      <w:rPr>
        <w:sz w:val="20"/>
        <w:szCs w:val="20"/>
      </w:rPr>
      <w:t>6364</w:t>
    </w:r>
  </w:p>
  <w:p w14:paraId="54FE86ED" w14:textId="75CD1A3A" w:rsidR="0067614F" w:rsidRDefault="0067614F" w:rsidP="00216238">
    <w:pPr>
      <w:tabs>
        <w:tab w:val="center" w:pos="4513"/>
        <w:tab w:val="right" w:pos="9026"/>
      </w:tabs>
      <w:spacing w:after="0"/>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Pr>
        <w:color w:val="000000"/>
        <w:sz w:val="20"/>
        <w:szCs w:val="20"/>
      </w:rPr>
      <w:t>0</w:t>
    </w:r>
    <w:r>
      <w:rPr>
        <w:color w:val="000000"/>
        <w:sz w:val="20"/>
        <w:szCs w:val="20"/>
      </w:rPr>
      <w:fldChar w:fldCharType="end"/>
    </w:r>
  </w:p>
  <w:p w14:paraId="79DBED36" w14:textId="77777777" w:rsidR="00216238" w:rsidRPr="00216238" w:rsidRDefault="00216238" w:rsidP="00216238">
    <w:pPr>
      <w:tabs>
        <w:tab w:val="center" w:pos="4513"/>
        <w:tab w:val="right" w:pos="9026"/>
      </w:tabs>
      <w:spacing w:after="0"/>
      <w:jc w:val="right"/>
      <w:rPr>
        <w:color w:val="000000"/>
        <w:sz w:val="20"/>
        <w:szCs w:val="20"/>
      </w:rPr>
    </w:pPr>
  </w:p>
  <w:p w14:paraId="48898588" w14:textId="7B5C2C70" w:rsidR="0067614F" w:rsidRPr="00216238" w:rsidRDefault="0067614F" w:rsidP="00216238">
    <w:pPr>
      <w:pBdr>
        <w:top w:val="nil"/>
        <w:left w:val="nil"/>
        <w:bottom w:val="nil"/>
        <w:right w:val="nil"/>
        <w:between w:val="nil"/>
      </w:pBdr>
      <w:tabs>
        <w:tab w:val="center" w:pos="4153"/>
        <w:tab w:val="right" w:pos="8306"/>
      </w:tabs>
      <w:spacing w:after="0"/>
      <w:jc w:val="right"/>
      <w:rPr>
        <w:color w:val="000000"/>
        <w:sz w:val="8"/>
        <w:szCs w:val="8"/>
      </w:rPr>
    </w:pPr>
    <w:r w:rsidRPr="00123C61">
      <w:rPr>
        <w:sz w:val="16"/>
        <w:szCs w:val="16"/>
      </w:rPr>
      <w:fldChar w:fldCharType="begin"/>
    </w:r>
    <w:r w:rsidRPr="00123C61">
      <w:rPr>
        <w:sz w:val="16"/>
        <w:szCs w:val="16"/>
      </w:rPr>
      <w:instrText xml:space="preserve"> DOCPROPERTY "iManageFooter"</w:instrText>
    </w:r>
    <w:r w:rsidRPr="00123C61">
      <w:rPr>
        <w:sz w:val="16"/>
        <w:szCs w:val="16"/>
      </w:rPr>
      <w:fldChar w:fldCharType="separate"/>
    </w:r>
    <w:r w:rsidR="00C9259D">
      <w:rPr>
        <w:sz w:val="16"/>
        <w:szCs w:val="16"/>
      </w:rPr>
      <w:t>74035181v1</w:t>
    </w:r>
    <w:r w:rsidRPr="00123C61">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29" w:name="_iDocIDFieldda1a697c-6c8d-416b-b5f3-dd1c"/>
  <w:p w14:paraId="33CA613A" w14:textId="1BBC39E4" w:rsidR="0067614F" w:rsidRDefault="0067614F">
    <w:pPr>
      <w:pStyle w:val="DocID"/>
    </w:pPr>
    <w:r>
      <w:fldChar w:fldCharType="begin"/>
    </w:r>
    <w:r>
      <w:instrText xml:space="preserve">  DOCPROPERTY "CUS_DocIDChunk0" </w:instrText>
    </w:r>
    <w:r>
      <w:fldChar w:fldCharType="separate"/>
    </w:r>
    <w:r w:rsidR="00C9259D">
      <w:t>LEGAL\014611\00057\74035181.v1-5/28/25</w:t>
    </w:r>
    <w:r>
      <w:fldChar w:fldCharType="end"/>
    </w:r>
    <w:bookmarkEnd w:id="2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2397F" w14:textId="77777777" w:rsidR="00EF5A08" w:rsidRDefault="00EF5A08">
      <w:pPr>
        <w:spacing w:after="0"/>
      </w:pPr>
      <w:r>
        <w:separator/>
      </w:r>
    </w:p>
  </w:footnote>
  <w:footnote w:type="continuationSeparator" w:id="0">
    <w:p w14:paraId="218F9BAF" w14:textId="77777777" w:rsidR="00EF5A08" w:rsidRDefault="00EF5A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DB" w14:textId="77777777" w:rsidR="00782AEC" w:rsidRDefault="00782AEC">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FC382" w14:textId="77777777" w:rsidR="00216238" w:rsidRDefault="00FA7BEB">
    <w:pPr>
      <w:pBdr>
        <w:top w:val="nil"/>
        <w:left w:val="nil"/>
        <w:bottom w:val="nil"/>
        <w:right w:val="nil"/>
        <w:between w:val="nil"/>
      </w:pBdr>
      <w:tabs>
        <w:tab w:val="center" w:pos="4513"/>
        <w:tab w:val="right" w:pos="9026"/>
      </w:tabs>
      <w:spacing w:after="0"/>
      <w:rPr>
        <w:b/>
        <w:color w:val="000000"/>
        <w:sz w:val="22"/>
        <w:szCs w:val="22"/>
      </w:rPr>
    </w:pPr>
    <w:r>
      <w:rPr>
        <w:b/>
        <w:color w:val="000000"/>
        <w:sz w:val="22"/>
        <w:szCs w:val="22"/>
      </w:rPr>
      <w:t xml:space="preserve">Joint Schedule </w:t>
    </w:r>
    <w:r w:rsidR="00123C61">
      <w:rPr>
        <w:b/>
        <w:color w:val="000000"/>
        <w:sz w:val="22"/>
        <w:szCs w:val="22"/>
      </w:rPr>
      <w:t>11</w:t>
    </w:r>
    <w:r w:rsidR="00EF5A08">
      <w:rPr>
        <w:b/>
        <w:color w:val="000000"/>
        <w:sz w:val="22"/>
        <w:szCs w:val="22"/>
      </w:rPr>
      <w:t xml:space="preserve"> (Intellectual Property Rights)</w:t>
    </w:r>
  </w:p>
  <w:p w14:paraId="000000DE" w14:textId="60DFF751" w:rsidR="00782AEC" w:rsidRDefault="00EF5A08">
    <w:pPr>
      <w:pBdr>
        <w:top w:val="nil"/>
        <w:left w:val="nil"/>
        <w:bottom w:val="nil"/>
        <w:right w:val="nil"/>
        <w:between w:val="nil"/>
      </w:pBdr>
      <w:tabs>
        <w:tab w:val="center" w:pos="4513"/>
        <w:tab w:val="right" w:pos="9026"/>
      </w:tabs>
      <w:spacing w:after="0"/>
      <w:rPr>
        <w:color w:val="000000"/>
        <w:sz w:val="22"/>
        <w:szCs w:val="22"/>
      </w:rPr>
    </w:pPr>
    <w:r>
      <w:rPr>
        <w:color w:val="000000"/>
        <w:sz w:val="22"/>
        <w:szCs w:val="22"/>
      </w:rPr>
      <w:t>Crown Copyright 2025</w:t>
    </w:r>
  </w:p>
  <w:p w14:paraId="000000DF" w14:textId="77777777" w:rsidR="00782AEC" w:rsidRDefault="00782AEC">
    <w:pPr>
      <w:pBdr>
        <w:top w:val="nil"/>
        <w:left w:val="nil"/>
        <w:bottom w:val="nil"/>
        <w:right w:val="nil"/>
        <w:between w:val="nil"/>
      </w:pBdr>
      <w:tabs>
        <w:tab w:val="center" w:pos="4513"/>
        <w:tab w:val="right" w:pos="9026"/>
      </w:tabs>
      <w:spacing w:after="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E0" w14:textId="77777777" w:rsidR="00782AEC" w:rsidRDefault="00782AEC">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20D2D"/>
    <w:multiLevelType w:val="multilevel"/>
    <w:tmpl w:val="70E692B0"/>
    <w:lvl w:ilvl="0">
      <w:start w:val="1"/>
      <w:numFmt w:val="lowerLetter"/>
      <w:pStyle w:val="ListBullet1"/>
      <w:lvlText w:val="(%1)"/>
      <w:lvlJc w:val="left"/>
      <w:pPr>
        <w:ind w:left="720" w:hanging="720"/>
      </w:pPr>
    </w:lvl>
    <w:lvl w:ilvl="1">
      <w:start w:val="1"/>
      <w:numFmt w:val="lowerRoman"/>
      <w:pStyle w:val="ListBullet2"/>
      <w:lvlText w:val="(%2)"/>
      <w:lvlJc w:val="left"/>
      <w:pPr>
        <w:ind w:left="1440" w:hanging="720"/>
      </w:pPr>
    </w:lvl>
    <w:lvl w:ilvl="2">
      <w:start w:val="1"/>
      <w:numFmt w:val="decimal"/>
      <w:pStyle w:val="ListBullet3"/>
      <w:lvlText w:val="(%3)"/>
      <w:lvlJc w:val="left"/>
      <w:pPr>
        <w:ind w:left="1440" w:hanging="720"/>
      </w:pPr>
    </w:lvl>
    <w:lvl w:ilvl="3">
      <w:start w:val="1"/>
      <w:numFmt w:val="decimal"/>
      <w:pStyle w:val="ListBullet4"/>
      <w:lvlText w:val=""/>
      <w:lvlJc w:val="left"/>
      <w:pPr>
        <w:ind w:left="1440" w:hanging="720"/>
      </w:pPr>
    </w:lvl>
    <w:lvl w:ilvl="4">
      <w:start w:val="1"/>
      <w:numFmt w:val="decimal"/>
      <w:pStyle w:val="ListBullet5"/>
      <w:lvlText w:val=""/>
      <w:lvlJc w:val="left"/>
      <w:pPr>
        <w:ind w:left="1440" w:hanging="720"/>
      </w:pPr>
    </w:lvl>
    <w:lvl w:ilvl="5">
      <w:start w:val="1"/>
      <w:numFmt w:val="decimal"/>
      <w:pStyle w:val="ListBullet6"/>
      <w:lvlText w:val=""/>
      <w:lvlJc w:val="left"/>
      <w:pPr>
        <w:ind w:left="1440" w:hanging="720"/>
      </w:pPr>
    </w:lvl>
    <w:lvl w:ilvl="6">
      <w:start w:val="1"/>
      <w:numFmt w:val="decimal"/>
      <w:pStyle w:val="ListBullet7"/>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1" w15:restartNumberingAfterBreak="0">
    <w:nsid w:val="107B02A4"/>
    <w:multiLevelType w:val="multilevel"/>
    <w:tmpl w:val="D7C2B778"/>
    <w:lvl w:ilvl="0">
      <w:start w:val="1"/>
      <w:numFmt w:val="lowerLetter"/>
      <w:lvlText w:val="(%1)"/>
      <w:lvlJc w:val="left"/>
      <w:pPr>
        <w:ind w:left="720" w:firstLine="1083"/>
      </w:pPr>
      <w:rPr>
        <w:b w:val="0"/>
        <w:i w:val="0"/>
        <w:smallCaps w:val="0"/>
        <w:strike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1021C88"/>
    <w:multiLevelType w:val="multilevel"/>
    <w:tmpl w:val="863E6CF4"/>
    <w:lvl w:ilvl="0">
      <w:start w:val="1"/>
      <w:numFmt w:val="decimal"/>
      <w:pStyle w:val="RecitalNumbering1"/>
      <w:lvlText w:val="%1."/>
      <w:lvlJc w:val="left"/>
      <w:pPr>
        <w:ind w:left="360" w:hanging="360"/>
      </w:pPr>
      <w:rPr>
        <w:rFonts w:ascii="Arial" w:eastAsia="Arial" w:hAnsi="Arial" w:cs="Arial"/>
        <w:smallCaps w:val="0"/>
        <w:strike w:val="0"/>
        <w:color w:val="000000"/>
        <w:u w:val="none"/>
        <w:vertAlign w:val="baseline"/>
      </w:rPr>
    </w:lvl>
    <w:lvl w:ilvl="1">
      <w:start w:val="1"/>
      <w:numFmt w:val="decimal"/>
      <w:pStyle w:val="RecitalNumbering2"/>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pStyle w:val="RecitalNumbering3"/>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20C42E00"/>
    <w:multiLevelType w:val="multilevel"/>
    <w:tmpl w:val="F31C3FD0"/>
    <w:lvl w:ilvl="0">
      <w:start w:val="1"/>
      <w:numFmt w:val="decimal"/>
      <w:pStyle w:val="SchHead"/>
      <w:lvlText w:val="(%1)"/>
      <w:lvlJc w:val="left"/>
      <w:pPr>
        <w:ind w:left="720" w:hanging="720"/>
      </w:pPr>
    </w:lvl>
    <w:lvl w:ilvl="1">
      <w:start w:val="1"/>
      <w:numFmt w:val="lowerLetter"/>
      <w:pStyle w:val="SchPart"/>
      <w:lvlText w:val="%2."/>
      <w:lvlJc w:val="left"/>
      <w:pPr>
        <w:ind w:left="1440" w:hanging="360"/>
      </w:pPr>
    </w:lvl>
    <w:lvl w:ilvl="2">
      <w:start w:val="1"/>
      <w:numFmt w:val="lowerRoman"/>
      <w:pStyle w:val="SchSectio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BA9310F"/>
    <w:multiLevelType w:val="multilevel"/>
    <w:tmpl w:val="793A41E6"/>
    <w:lvl w:ilvl="0">
      <w:start w:val="1"/>
      <w:numFmt w:val="decimal"/>
      <w:pStyle w:val="BodyTextIndent"/>
      <w:lvlText w:val="%1."/>
      <w:lvlJc w:val="left"/>
      <w:pPr>
        <w:ind w:left="720" w:hanging="720"/>
      </w:pPr>
      <w:rPr>
        <w:u w:val="none"/>
      </w:rPr>
    </w:lvl>
    <w:lvl w:ilvl="1">
      <w:start w:val="1"/>
      <w:numFmt w:val="decimal"/>
      <w:pStyle w:val="BodyTextIndent2"/>
      <w:lvlText w:val="%2."/>
      <w:lvlJc w:val="left"/>
      <w:pPr>
        <w:ind w:left="1440" w:hanging="720"/>
      </w:pPr>
    </w:lvl>
    <w:lvl w:ilvl="2">
      <w:start w:val="1"/>
      <w:numFmt w:val="decimal"/>
      <w:pStyle w:val="DefinitionNumbering1"/>
      <w:lvlText w:val="%3."/>
      <w:lvlJc w:val="left"/>
      <w:pPr>
        <w:ind w:left="2160" w:hanging="720"/>
      </w:pPr>
    </w:lvl>
    <w:lvl w:ilvl="3">
      <w:start w:val="1"/>
      <w:numFmt w:val="decimal"/>
      <w:pStyle w:val="DefinitionNumbering2"/>
      <w:lvlText w:val="%4."/>
      <w:lvlJc w:val="left"/>
      <w:pPr>
        <w:ind w:left="2880" w:hanging="720"/>
      </w:pPr>
    </w:lvl>
    <w:lvl w:ilvl="4">
      <w:start w:val="1"/>
      <w:numFmt w:val="decimal"/>
      <w:pStyle w:val="DefinitionNumbering3"/>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5" w15:restartNumberingAfterBreak="0">
    <w:nsid w:val="30085BFF"/>
    <w:multiLevelType w:val="multilevel"/>
    <w:tmpl w:val="F33002BA"/>
    <w:lvl w:ilvl="0">
      <w:start w:val="1"/>
      <w:numFmt w:val="decimal"/>
      <w:pStyle w:val="ListBullet"/>
      <w:lvlText w:val="%1"/>
      <w:lvlJc w:val="left"/>
      <w:pPr>
        <w:ind w:left="720" w:hanging="720"/>
      </w:pPr>
      <w:rPr>
        <w:smallCaps w:val="0"/>
        <w:strike w:val="0"/>
        <w:u w:val="none"/>
        <w:vertAlign w:val="baseline"/>
      </w:r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decimal"/>
      <w:lvlText w:val="%2.%3.%4"/>
      <w:lvlJc w:val="left"/>
      <w:pPr>
        <w:ind w:left="1803" w:hanging="1083"/>
      </w:pPr>
    </w:lvl>
    <w:lvl w:ilvl="4">
      <w:start w:val="1"/>
      <w:numFmt w:val="lowerLetter"/>
      <w:lvlText w:val="(%5)"/>
      <w:lvlJc w:val="left"/>
      <w:pPr>
        <w:ind w:left="2628" w:hanging="360"/>
      </w:pPr>
      <w:rPr>
        <w:rFonts w:hint="default"/>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3892AEB"/>
    <w:multiLevelType w:val="multilevel"/>
    <w:tmpl w:val="446AF94A"/>
    <w:lvl w:ilvl="0">
      <w:start w:val="1"/>
      <w:numFmt w:val="lowerLetter"/>
      <w:pStyle w:val="PartyLow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7" w15:restartNumberingAfterBreak="0">
    <w:nsid w:val="4FD31AF5"/>
    <w:multiLevelType w:val="multilevel"/>
    <w:tmpl w:val="BF86029C"/>
    <w:lvl w:ilvl="0">
      <w:start w:val="1"/>
      <w:numFmt w:val="decimal"/>
      <w:pStyle w:val="AppHead"/>
      <w:lvlText w:val="%1."/>
      <w:lvlJc w:val="left"/>
      <w:pPr>
        <w:ind w:left="360" w:hanging="360"/>
      </w:pPr>
      <w:rPr>
        <w:rFonts w:ascii="Arial" w:eastAsia="Arial" w:hAnsi="Arial" w:cs="Arial"/>
        <w:smallCaps w:val="0"/>
        <w:strike w:val="0"/>
        <w:color w:val="000000"/>
        <w:u w:val="none"/>
        <w:vertAlign w:val="baseline"/>
      </w:rPr>
    </w:lvl>
    <w:lvl w:ilvl="1">
      <w:start w:val="1"/>
      <w:numFmt w:val="decimal"/>
      <w:pStyle w:val="AppPart"/>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8" w15:restartNumberingAfterBreak="0">
    <w:nsid w:val="519D402E"/>
    <w:multiLevelType w:val="multilevel"/>
    <w:tmpl w:val="D8BAD466"/>
    <w:lvl w:ilvl="0">
      <w:start w:val="1"/>
      <w:numFmt w:val="lowerLetter"/>
      <w:pStyle w:val="GeneralL1"/>
      <w:lvlText w:val="%1)"/>
      <w:lvlJc w:val="left"/>
      <w:pPr>
        <w:ind w:left="2880" w:hanging="360"/>
      </w:pPr>
    </w:lvl>
    <w:lvl w:ilvl="1">
      <w:start w:val="1"/>
      <w:numFmt w:val="lowerLetter"/>
      <w:pStyle w:val="GeneralL2"/>
      <w:lvlText w:val="%2."/>
      <w:lvlJc w:val="left"/>
      <w:pPr>
        <w:ind w:left="3600" w:hanging="360"/>
      </w:pPr>
    </w:lvl>
    <w:lvl w:ilvl="2">
      <w:start w:val="1"/>
      <w:numFmt w:val="lowerRoman"/>
      <w:pStyle w:val="GeneralL3"/>
      <w:lvlText w:val="%3."/>
      <w:lvlJc w:val="right"/>
      <w:pPr>
        <w:ind w:left="4320" w:hanging="180"/>
      </w:pPr>
    </w:lvl>
    <w:lvl w:ilvl="3">
      <w:start w:val="1"/>
      <w:numFmt w:val="decimal"/>
      <w:pStyle w:val="GeneralL4"/>
      <w:lvlText w:val="%4."/>
      <w:lvlJc w:val="left"/>
      <w:pPr>
        <w:ind w:left="5040" w:hanging="360"/>
      </w:pPr>
    </w:lvl>
    <w:lvl w:ilvl="4">
      <w:start w:val="1"/>
      <w:numFmt w:val="lowerLetter"/>
      <w:pStyle w:val="GeneralL5"/>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9" w15:restartNumberingAfterBreak="0">
    <w:nsid w:val="5C5D37B0"/>
    <w:multiLevelType w:val="multilevel"/>
    <w:tmpl w:val="1AD0ED5C"/>
    <w:lvl w:ilvl="0">
      <w:start w:val="1"/>
      <w:numFmt w:val="decimal"/>
      <w:pStyle w:val="ScheduleL1"/>
      <w:lvlText w:val="%1."/>
      <w:lvlJc w:val="left"/>
      <w:pPr>
        <w:ind w:left="720" w:hanging="720"/>
      </w:pPr>
    </w:lvl>
    <w:lvl w:ilvl="1">
      <w:start w:val="1"/>
      <w:numFmt w:val="decimal"/>
      <w:pStyle w:val="ScheduleL2"/>
      <w:lvlText w:val="%2."/>
      <w:lvlJc w:val="left"/>
      <w:pPr>
        <w:ind w:left="1440" w:hanging="720"/>
      </w:pPr>
    </w:lvl>
    <w:lvl w:ilvl="2">
      <w:start w:val="1"/>
      <w:numFmt w:val="decimal"/>
      <w:pStyle w:val="ScheduleL3"/>
      <w:lvlText w:val="%3."/>
      <w:lvlJc w:val="left"/>
      <w:pPr>
        <w:ind w:left="2160" w:hanging="720"/>
      </w:pPr>
    </w:lvl>
    <w:lvl w:ilvl="3">
      <w:start w:val="1"/>
      <w:numFmt w:val="decimal"/>
      <w:pStyle w:val="ScheduleL4"/>
      <w:lvlText w:val="%4."/>
      <w:lvlJc w:val="left"/>
      <w:pPr>
        <w:ind w:left="2880" w:hanging="720"/>
      </w:pPr>
    </w:lvl>
    <w:lvl w:ilvl="4">
      <w:start w:val="1"/>
      <w:numFmt w:val="decimal"/>
      <w:pStyle w:val="ScheduleL5"/>
      <w:lvlText w:val="%5."/>
      <w:lvlJc w:val="left"/>
      <w:pPr>
        <w:ind w:left="3600" w:hanging="720"/>
      </w:pPr>
    </w:lvl>
    <w:lvl w:ilvl="5">
      <w:start w:val="1"/>
      <w:numFmt w:val="decimal"/>
      <w:pStyle w:val="ScheduleL6"/>
      <w:lvlText w:val="%6."/>
      <w:lvlJc w:val="left"/>
      <w:pPr>
        <w:ind w:left="4320" w:hanging="720"/>
      </w:pPr>
    </w:lvl>
    <w:lvl w:ilvl="6">
      <w:start w:val="1"/>
      <w:numFmt w:val="decimal"/>
      <w:pStyle w:val="ScheduleL7"/>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10" w15:restartNumberingAfterBreak="0">
    <w:nsid w:val="67462EDE"/>
    <w:multiLevelType w:val="multilevel"/>
    <w:tmpl w:val="81D8A472"/>
    <w:lvl w:ilvl="0">
      <w:start w:val="1"/>
      <w:numFmt w:val="decimal"/>
      <w:lvlText w:val="%1."/>
      <w:lvlJc w:val="left"/>
      <w:pPr>
        <w:ind w:left="357" w:hanging="357"/>
      </w:pPr>
      <w:rPr>
        <w:smallCaps w:val="0"/>
      </w:rPr>
    </w:lvl>
    <w:lvl w:ilvl="1">
      <w:start w:val="1"/>
      <w:numFmt w:val="decimal"/>
      <w:lvlText w:val="%1.%2."/>
      <w:lvlJc w:val="left"/>
      <w:pPr>
        <w:ind w:left="3132" w:hanging="579"/>
      </w:pPr>
      <w:rPr>
        <w:smallCaps w:val="0"/>
      </w:rPr>
    </w:lvl>
    <w:lvl w:ilvl="2">
      <w:start w:val="1"/>
      <w:numFmt w:val="decimal"/>
      <w:lvlText w:val="%1.%2.%3."/>
      <w:lvlJc w:val="left"/>
      <w:pPr>
        <w:ind w:left="1701" w:hanging="765"/>
      </w:pPr>
      <w:rPr>
        <w:smallCaps w:val="0"/>
      </w:rPr>
    </w:lvl>
    <w:lvl w:ilvl="3">
      <w:start w:val="1"/>
      <w:numFmt w:val="decimal"/>
      <w:lvlText w:val="%1.%2.%3.%4."/>
      <w:lvlJc w:val="left"/>
      <w:pPr>
        <w:ind w:left="2591" w:hanging="933"/>
      </w:pPr>
      <w:rPr>
        <w:smallCaps w:val="0"/>
      </w:rPr>
    </w:lvl>
    <w:lvl w:ilvl="4">
      <w:start w:val="1"/>
      <w:numFmt w:val="lowerLetter"/>
      <w:lvlText w:val="(%5)"/>
      <w:lvlJc w:val="left"/>
      <w:pPr>
        <w:ind w:left="3005" w:hanging="414"/>
      </w:pPr>
      <w:rPr>
        <w:smallCaps w:val="0"/>
      </w:rPr>
    </w:lvl>
    <w:lvl w:ilvl="5">
      <w:start w:val="1"/>
      <w:numFmt w:val="decimal"/>
      <w:lvlText w:val="(%6)"/>
      <w:lvlJc w:val="left"/>
      <w:pPr>
        <w:ind w:left="3402" w:hanging="397"/>
      </w:pPr>
      <w:rPr>
        <w:smallCaps w:val="0"/>
      </w:rPr>
    </w:lvl>
    <w:lvl w:ilvl="6">
      <w:start w:val="1"/>
      <w:numFmt w:val="lowerLetter"/>
      <w:lvlText w:val="(%7)"/>
      <w:lvlJc w:val="left"/>
      <w:pPr>
        <w:ind w:left="4139" w:hanging="737"/>
      </w:pPr>
      <w:rPr>
        <w:smallCaps w:val="0"/>
      </w:rPr>
    </w:lvl>
    <w:lvl w:ilvl="7">
      <w:start w:val="1"/>
      <w:numFmt w:val="decimal"/>
      <w:lvlText w:val=""/>
      <w:lvlJc w:val="left"/>
      <w:pPr>
        <w:ind w:left="4321" w:hanging="721"/>
      </w:pPr>
      <w:rPr>
        <w:smallCaps w:val="0"/>
      </w:rPr>
    </w:lvl>
    <w:lvl w:ilvl="8">
      <w:start w:val="1"/>
      <w:numFmt w:val="decimal"/>
      <w:lvlText w:val=""/>
      <w:lvlJc w:val="left"/>
      <w:pPr>
        <w:ind w:left="4321" w:hanging="721"/>
      </w:pPr>
      <w:rPr>
        <w:smallCaps w:val="0"/>
      </w:rPr>
    </w:lvl>
  </w:abstractNum>
  <w:abstractNum w:abstractNumId="11" w15:restartNumberingAfterBreak="0">
    <w:nsid w:val="6BB42E8C"/>
    <w:multiLevelType w:val="multilevel"/>
    <w:tmpl w:val="DD50CA00"/>
    <w:lvl w:ilvl="0">
      <w:start w:val="1"/>
      <w:numFmt w:val="decimal"/>
      <w:pStyle w:val="Heading1"/>
      <w:lvlText w:val="%1"/>
      <w:lvlJc w:val="left"/>
      <w:pPr>
        <w:ind w:left="720" w:hanging="720"/>
      </w:pPr>
      <w:rPr>
        <w:smallCaps w:val="0"/>
        <w:strike w:val="0"/>
        <w:u w:val="none"/>
        <w:vertAlign w:val="baseline"/>
      </w:rPr>
    </w:lvl>
    <w:lvl w:ilvl="1">
      <w:start w:val="1"/>
      <w:numFmt w:val="decimal"/>
      <w:pStyle w:val="Heading2"/>
      <w:lvlText w:val="%1.%2"/>
      <w:lvlJc w:val="left"/>
      <w:pPr>
        <w:ind w:left="720" w:hanging="720"/>
      </w:pPr>
    </w:lvl>
    <w:lvl w:ilvl="2">
      <w:start w:val="1"/>
      <w:numFmt w:val="decimal"/>
      <w:pStyle w:val="Heading3"/>
      <w:lvlText w:val="%1.%2.%3"/>
      <w:lvlJc w:val="left"/>
      <w:pPr>
        <w:ind w:left="1803" w:hanging="1083"/>
      </w:pPr>
    </w:lvl>
    <w:lvl w:ilvl="3">
      <w:start w:val="1"/>
      <w:numFmt w:val="decimal"/>
      <w:pStyle w:val="Heading4"/>
      <w:lvlText w:val="%2.%3.%4"/>
      <w:lvlJc w:val="left"/>
      <w:pPr>
        <w:ind w:left="1803" w:hanging="1083"/>
      </w:pPr>
    </w:lvl>
    <w:lvl w:ilvl="4">
      <w:start w:val="1"/>
      <w:numFmt w:val="lowerLetter"/>
      <w:pStyle w:val="Heading5"/>
      <w:lvlText w:val="%5."/>
      <w:lvlJc w:val="left"/>
      <w:pPr>
        <w:ind w:left="3600" w:hanging="360"/>
      </w:pPr>
    </w:lvl>
    <w:lvl w:ilvl="5">
      <w:start w:val="1"/>
      <w:numFmt w:val="lowerRoman"/>
      <w:pStyle w:val="Heading6"/>
      <w:lvlText w:val="%6."/>
      <w:lvlJc w:val="right"/>
      <w:pPr>
        <w:ind w:left="4320" w:hanging="180"/>
      </w:pPr>
    </w:lvl>
    <w:lvl w:ilvl="6">
      <w:start w:val="1"/>
      <w:numFmt w:val="decimal"/>
      <w:pStyle w:val="Heading7"/>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072234D"/>
    <w:multiLevelType w:val="multilevel"/>
    <w:tmpl w:val="16B2F06A"/>
    <w:lvl w:ilvl="0">
      <w:start w:val="1"/>
      <w:numFmt w:val="lowerLetter"/>
      <w:pStyle w:val="SchGeneralL1"/>
      <w:lvlText w:val="%1)"/>
      <w:lvlJc w:val="left"/>
      <w:pPr>
        <w:ind w:left="1111" w:hanging="360"/>
      </w:pPr>
      <w:rPr>
        <w:b w:val="0"/>
      </w:rPr>
    </w:lvl>
    <w:lvl w:ilvl="1">
      <w:start w:val="1"/>
      <w:numFmt w:val="lowerLetter"/>
      <w:pStyle w:val="SchGeneralL2"/>
      <w:lvlText w:val="%2."/>
      <w:lvlJc w:val="left"/>
      <w:pPr>
        <w:ind w:left="1831" w:hanging="360"/>
      </w:pPr>
    </w:lvl>
    <w:lvl w:ilvl="2">
      <w:start w:val="1"/>
      <w:numFmt w:val="lowerRoman"/>
      <w:pStyle w:val="SchGeneralL3"/>
      <w:lvlText w:val="%3."/>
      <w:lvlJc w:val="right"/>
      <w:pPr>
        <w:ind w:left="2551" w:hanging="180"/>
      </w:pPr>
    </w:lvl>
    <w:lvl w:ilvl="3">
      <w:start w:val="1"/>
      <w:numFmt w:val="decimal"/>
      <w:pStyle w:val="SchGeneralL4"/>
      <w:lvlText w:val="%4."/>
      <w:lvlJc w:val="left"/>
      <w:pPr>
        <w:ind w:left="3271" w:hanging="360"/>
      </w:pPr>
    </w:lvl>
    <w:lvl w:ilvl="4">
      <w:start w:val="1"/>
      <w:numFmt w:val="lowerLetter"/>
      <w:pStyle w:val="SchGeneralL5"/>
      <w:lvlText w:val="%5."/>
      <w:lvlJc w:val="left"/>
      <w:pPr>
        <w:ind w:left="3991" w:hanging="360"/>
      </w:pPr>
    </w:lvl>
    <w:lvl w:ilvl="5">
      <w:start w:val="1"/>
      <w:numFmt w:val="lowerRoman"/>
      <w:lvlText w:val="%6."/>
      <w:lvlJc w:val="right"/>
      <w:pPr>
        <w:ind w:left="4711" w:hanging="180"/>
      </w:pPr>
    </w:lvl>
    <w:lvl w:ilvl="6">
      <w:start w:val="1"/>
      <w:numFmt w:val="decimal"/>
      <w:lvlText w:val="%7."/>
      <w:lvlJc w:val="left"/>
      <w:pPr>
        <w:ind w:left="5431" w:hanging="360"/>
      </w:pPr>
    </w:lvl>
    <w:lvl w:ilvl="7">
      <w:start w:val="1"/>
      <w:numFmt w:val="lowerLetter"/>
      <w:lvlText w:val="%8."/>
      <w:lvlJc w:val="left"/>
      <w:pPr>
        <w:ind w:left="6151" w:hanging="360"/>
      </w:pPr>
    </w:lvl>
    <w:lvl w:ilvl="8">
      <w:start w:val="1"/>
      <w:numFmt w:val="lowerRoman"/>
      <w:lvlText w:val="%9."/>
      <w:lvlJc w:val="right"/>
      <w:pPr>
        <w:ind w:left="6871" w:hanging="180"/>
      </w:pPr>
    </w:lvl>
  </w:abstractNum>
  <w:num w:numId="1" w16cid:durableId="438447654">
    <w:abstractNumId w:val="7"/>
  </w:num>
  <w:num w:numId="2" w16cid:durableId="952008233">
    <w:abstractNumId w:val="4"/>
  </w:num>
  <w:num w:numId="3" w16cid:durableId="387924193">
    <w:abstractNumId w:val="0"/>
  </w:num>
  <w:num w:numId="4" w16cid:durableId="1504931076">
    <w:abstractNumId w:val="2"/>
  </w:num>
  <w:num w:numId="5" w16cid:durableId="172764667">
    <w:abstractNumId w:val="9"/>
  </w:num>
  <w:num w:numId="6" w16cid:durableId="1272204696">
    <w:abstractNumId w:val="12"/>
  </w:num>
  <w:num w:numId="7" w16cid:durableId="1976249494">
    <w:abstractNumId w:val="3"/>
  </w:num>
  <w:num w:numId="8" w16cid:durableId="1859731508">
    <w:abstractNumId w:val="8"/>
  </w:num>
  <w:num w:numId="9" w16cid:durableId="1089932361">
    <w:abstractNumId w:val="6"/>
  </w:num>
  <w:num w:numId="10" w16cid:durableId="1993172780">
    <w:abstractNumId w:val="5"/>
  </w:num>
  <w:num w:numId="11" w16cid:durableId="355077632">
    <w:abstractNumId w:val="11"/>
  </w:num>
  <w:num w:numId="12" w16cid:durableId="664554264">
    <w:abstractNumId w:val="1"/>
  </w:num>
  <w:num w:numId="13" w16cid:durableId="774716771">
    <w:abstractNumId w:val="10"/>
  </w:num>
  <w:num w:numId="14" w16cid:durableId="1493645087">
    <w:abstractNumId w:val="11"/>
  </w:num>
  <w:num w:numId="15" w16cid:durableId="467404011">
    <w:abstractNumId w:val="11"/>
  </w:num>
  <w:num w:numId="16" w16cid:durableId="1238398357">
    <w:abstractNumId w:val="11"/>
  </w:num>
  <w:num w:numId="17" w16cid:durableId="560556891">
    <w:abstractNumId w:val="11"/>
  </w:num>
  <w:num w:numId="18" w16cid:durableId="695273204">
    <w:abstractNumId w:val="11"/>
  </w:num>
  <w:num w:numId="19" w16cid:durableId="759908002">
    <w:abstractNumId w:val="11"/>
  </w:num>
  <w:num w:numId="20" w16cid:durableId="517744331">
    <w:abstractNumId w:val="11"/>
  </w:num>
  <w:num w:numId="21" w16cid:durableId="1498686602">
    <w:abstractNumId w:val="11"/>
  </w:num>
  <w:num w:numId="22" w16cid:durableId="1673533627">
    <w:abstractNumId w:val="11"/>
  </w:num>
  <w:num w:numId="23" w16cid:durableId="402994255">
    <w:abstractNumId w:val="11"/>
  </w:num>
  <w:num w:numId="24" w16cid:durableId="747071020">
    <w:abstractNumId w:val="11"/>
  </w:num>
  <w:num w:numId="25" w16cid:durableId="1274705294">
    <w:abstractNumId w:val="11"/>
  </w:num>
  <w:num w:numId="26" w16cid:durableId="1323045042">
    <w:abstractNumId w:val="11"/>
  </w:num>
  <w:num w:numId="27" w16cid:durableId="928122333">
    <w:abstractNumId w:val="11"/>
  </w:num>
  <w:num w:numId="28" w16cid:durableId="428627169">
    <w:abstractNumId w:val="11"/>
  </w:num>
  <w:num w:numId="29" w16cid:durableId="16665811">
    <w:abstractNumId w:val="11"/>
  </w:num>
  <w:num w:numId="30" w16cid:durableId="2127234051">
    <w:abstractNumId w:val="11"/>
  </w:num>
  <w:num w:numId="31" w16cid:durableId="1531334147">
    <w:abstractNumId w:val="11"/>
  </w:num>
  <w:num w:numId="32" w16cid:durableId="1013800957">
    <w:abstractNumId w:val="11"/>
  </w:num>
  <w:num w:numId="33" w16cid:durableId="1846048866">
    <w:abstractNumId w:val="11"/>
  </w:num>
  <w:num w:numId="34" w16cid:durableId="260915047">
    <w:abstractNumId w:val="11"/>
  </w:num>
  <w:num w:numId="35" w16cid:durableId="183520127">
    <w:abstractNumId w:val="11"/>
  </w:num>
  <w:num w:numId="36" w16cid:durableId="1463309093">
    <w:abstractNumId w:val="11"/>
  </w:num>
  <w:num w:numId="37" w16cid:durableId="120345898">
    <w:abstractNumId w:val="11"/>
  </w:num>
  <w:num w:numId="38" w16cid:durableId="257057168">
    <w:abstractNumId w:val="11"/>
  </w:num>
  <w:num w:numId="39" w16cid:durableId="1563447348">
    <w:abstractNumId w:val="11"/>
  </w:num>
  <w:num w:numId="40" w16cid:durableId="1405295166">
    <w:abstractNumId w:val="11"/>
  </w:num>
  <w:num w:numId="41" w16cid:durableId="1122072441">
    <w:abstractNumId w:val="11"/>
  </w:num>
  <w:num w:numId="42" w16cid:durableId="394669022">
    <w:abstractNumId w:val="11"/>
  </w:num>
  <w:num w:numId="43" w16cid:durableId="1807888887">
    <w:abstractNumId w:val="11"/>
  </w:num>
  <w:num w:numId="44" w16cid:durableId="1586769217">
    <w:abstractNumId w:val="11"/>
  </w:num>
  <w:num w:numId="45" w16cid:durableId="1931154720">
    <w:abstractNumId w:val="11"/>
  </w:num>
  <w:num w:numId="46" w16cid:durableId="672226578">
    <w:abstractNumId w:val="11"/>
  </w:num>
  <w:num w:numId="47" w16cid:durableId="637958009">
    <w:abstractNumId w:val="11"/>
  </w:num>
  <w:num w:numId="48" w16cid:durableId="1657218376">
    <w:abstractNumId w:val="11"/>
  </w:num>
  <w:num w:numId="49" w16cid:durableId="477235532">
    <w:abstractNumId w:val="11"/>
  </w:num>
  <w:num w:numId="50" w16cid:durableId="471604609">
    <w:abstractNumId w:val="11"/>
  </w:num>
  <w:num w:numId="51" w16cid:durableId="1100415088">
    <w:abstractNumId w:val="11"/>
  </w:num>
  <w:num w:numId="52" w16cid:durableId="1269770966">
    <w:abstractNumId w:val="11"/>
  </w:num>
  <w:num w:numId="53" w16cid:durableId="2100174964">
    <w:abstractNumId w:val="11"/>
  </w:num>
  <w:num w:numId="54" w16cid:durableId="91510138">
    <w:abstractNumId w:val="11"/>
  </w:num>
  <w:num w:numId="55" w16cid:durableId="1849170686">
    <w:abstractNumId w:val="11"/>
  </w:num>
  <w:num w:numId="56" w16cid:durableId="513113492">
    <w:abstractNumId w:val="11"/>
  </w:num>
  <w:num w:numId="57" w16cid:durableId="378672321">
    <w:abstractNumId w:val="11"/>
  </w:num>
  <w:num w:numId="58" w16cid:durableId="1082949476">
    <w:abstractNumId w:val="11"/>
  </w:num>
  <w:num w:numId="59" w16cid:durableId="194083700">
    <w:abstractNumId w:val="11"/>
  </w:num>
  <w:num w:numId="60" w16cid:durableId="1907835744">
    <w:abstractNumId w:val="11"/>
  </w:num>
  <w:num w:numId="61" w16cid:durableId="1921404601">
    <w:abstractNumId w:val="11"/>
  </w:num>
  <w:num w:numId="62" w16cid:durableId="1779180020">
    <w:abstractNumId w:val="11"/>
  </w:num>
  <w:num w:numId="63" w16cid:durableId="880020928">
    <w:abstractNumId w:val="11"/>
  </w:num>
  <w:num w:numId="64" w16cid:durableId="945114457">
    <w:abstractNumId w:val="11"/>
  </w:num>
  <w:num w:numId="65" w16cid:durableId="1042559218">
    <w:abstractNumId w:val="11"/>
  </w:num>
  <w:num w:numId="66" w16cid:durableId="2130972528">
    <w:abstractNumId w:val="11"/>
  </w:num>
  <w:num w:numId="67" w16cid:durableId="1447307879">
    <w:abstractNumId w:val="11"/>
  </w:num>
  <w:num w:numId="68" w16cid:durableId="1561598782">
    <w:abstractNumId w:val="5"/>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AEC"/>
    <w:rsid w:val="00011DC7"/>
    <w:rsid w:val="00123C61"/>
    <w:rsid w:val="001927D3"/>
    <w:rsid w:val="00216238"/>
    <w:rsid w:val="00225AF9"/>
    <w:rsid w:val="002721F5"/>
    <w:rsid w:val="002A593F"/>
    <w:rsid w:val="00501C97"/>
    <w:rsid w:val="005C75A5"/>
    <w:rsid w:val="006255DF"/>
    <w:rsid w:val="0067614F"/>
    <w:rsid w:val="00782AEC"/>
    <w:rsid w:val="008713F6"/>
    <w:rsid w:val="008A7BE8"/>
    <w:rsid w:val="00A2025A"/>
    <w:rsid w:val="00A55E37"/>
    <w:rsid w:val="00B0512D"/>
    <w:rsid w:val="00C9259D"/>
    <w:rsid w:val="00CE510A"/>
    <w:rsid w:val="00DD0C23"/>
    <w:rsid w:val="00E24FAA"/>
    <w:rsid w:val="00E72233"/>
    <w:rsid w:val="00EF5A08"/>
    <w:rsid w:val="00F90237"/>
    <w:rsid w:val="00FA7BEB"/>
    <w:rsid w:val="00FC0B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1A5DE"/>
  <w15:docId w15:val="{887F9A1A-0739-41D1-88CC-ED92110DE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DB2"/>
  </w:style>
  <w:style w:type="paragraph" w:styleId="Heading1">
    <w:name w:val="heading 1"/>
    <w:basedOn w:val="HouseStyleBase"/>
    <w:next w:val="Heading2A"/>
    <w:link w:val="Heading1Char"/>
    <w:uiPriority w:val="9"/>
    <w:qFormat/>
    <w:rsid w:val="00E574FD"/>
    <w:pPr>
      <w:keepNext/>
      <w:numPr>
        <w:numId w:val="11"/>
      </w:numPr>
      <w:spacing w:before="360"/>
      <w:outlineLvl w:val="0"/>
    </w:pPr>
    <w:rPr>
      <w:b/>
    </w:rPr>
  </w:style>
  <w:style w:type="paragraph" w:styleId="Heading2">
    <w:name w:val="heading 2"/>
    <w:basedOn w:val="HouseStyleBase"/>
    <w:link w:val="Heading2Char"/>
    <w:uiPriority w:val="9"/>
    <w:unhideWhenUsed/>
    <w:qFormat/>
    <w:rsid w:val="001437A5"/>
    <w:pPr>
      <w:numPr>
        <w:ilvl w:val="1"/>
        <w:numId w:val="11"/>
      </w:numPr>
      <w:tabs>
        <w:tab w:val="left" w:pos="1080"/>
      </w:tabs>
      <w:outlineLvl w:val="1"/>
    </w:pPr>
  </w:style>
  <w:style w:type="paragraph" w:styleId="Heading3">
    <w:name w:val="heading 3"/>
    <w:basedOn w:val="HouseStyleBase"/>
    <w:link w:val="Heading3Char"/>
    <w:uiPriority w:val="9"/>
    <w:unhideWhenUsed/>
    <w:qFormat/>
    <w:rsid w:val="001437A5"/>
    <w:pPr>
      <w:numPr>
        <w:ilvl w:val="2"/>
        <w:numId w:val="11"/>
      </w:numPr>
      <w:tabs>
        <w:tab w:val="left" w:pos="2160"/>
      </w:tabs>
      <w:outlineLvl w:val="2"/>
    </w:pPr>
  </w:style>
  <w:style w:type="paragraph" w:styleId="Heading4">
    <w:name w:val="heading 4"/>
    <w:basedOn w:val="HouseStyleBase"/>
    <w:link w:val="Heading4Char"/>
    <w:uiPriority w:val="9"/>
    <w:unhideWhenUsed/>
    <w:qFormat/>
    <w:rsid w:val="001437A5"/>
    <w:pPr>
      <w:numPr>
        <w:ilvl w:val="3"/>
        <w:numId w:val="11"/>
      </w:numPr>
      <w:tabs>
        <w:tab w:val="left" w:pos="3240"/>
      </w:tabs>
      <w:outlineLvl w:val="3"/>
    </w:pPr>
  </w:style>
  <w:style w:type="paragraph" w:styleId="Heading5">
    <w:name w:val="heading 5"/>
    <w:basedOn w:val="HouseStyleBase"/>
    <w:link w:val="Heading5Char"/>
    <w:uiPriority w:val="9"/>
    <w:unhideWhenUsed/>
    <w:qFormat/>
    <w:rsid w:val="001437A5"/>
    <w:pPr>
      <w:numPr>
        <w:ilvl w:val="4"/>
        <w:numId w:val="11"/>
      </w:numPr>
      <w:tabs>
        <w:tab w:val="left" w:pos="3960"/>
      </w:tabs>
      <w:outlineLvl w:val="4"/>
    </w:pPr>
  </w:style>
  <w:style w:type="paragraph" w:styleId="Heading6">
    <w:name w:val="heading 6"/>
    <w:basedOn w:val="HouseStyleBase"/>
    <w:link w:val="Heading6Char"/>
    <w:uiPriority w:val="9"/>
    <w:unhideWhenUsed/>
    <w:qFormat/>
    <w:rsid w:val="001437A5"/>
    <w:pPr>
      <w:numPr>
        <w:ilvl w:val="5"/>
        <w:numId w:val="11"/>
      </w:numPr>
      <w:tabs>
        <w:tab w:val="left" w:pos="4680"/>
      </w:tabs>
      <w:outlineLvl w:val="5"/>
    </w:pPr>
  </w:style>
  <w:style w:type="paragraph" w:styleId="Heading7">
    <w:name w:val="heading 7"/>
    <w:basedOn w:val="HouseStyleBase"/>
    <w:link w:val="Heading7Char"/>
    <w:qFormat/>
    <w:rsid w:val="00E574FD"/>
    <w:pPr>
      <w:numPr>
        <w:ilvl w:val="6"/>
        <w:numId w:val="11"/>
      </w:numPr>
      <w:outlineLvl w:val="6"/>
    </w:pPr>
  </w:style>
  <w:style w:type="paragraph" w:styleId="Heading8">
    <w:name w:val="heading 8"/>
    <w:basedOn w:val="Normal"/>
    <w:next w:val="Normal"/>
    <w:link w:val="Heading8Char"/>
    <w:uiPriority w:val="9"/>
    <w:semiHidden/>
    <w:unhideWhenUsed/>
    <w:rsid w:val="007E15D7"/>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E15D7"/>
    <w:pPr>
      <w:keepNext/>
      <w:keepLines/>
      <w:spacing w:before="40" w:after="0"/>
      <w:outlineLvl w:val="8"/>
    </w:pPr>
    <w:rPr>
      <w:rFonts w:asciiTheme="majorHAnsi" w:eastAsiaTheme="majorEastAsia" w:hAnsiTheme="majorHAnsi" w:cstheme="majorBidi"/>
      <w: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HouseStyleBase"/>
    <w:link w:val="TitleChar"/>
    <w:uiPriority w:val="10"/>
    <w:qFormat/>
    <w:rsid w:val="00E574FD"/>
    <w:rPr>
      <w:rFonts w:ascii="Cambria" w:hAnsi="Cambria"/>
      <w:kern w:val="28"/>
      <w:sz w:val="58"/>
    </w:rPr>
  </w:style>
  <w:style w:type="paragraph" w:customStyle="1" w:styleId="AppHead">
    <w:name w:val="AppHead"/>
    <w:basedOn w:val="HouseStyleBase"/>
    <w:next w:val="AppPart"/>
    <w:qFormat/>
    <w:rsid w:val="00E574FD"/>
    <w:pPr>
      <w:keepNext/>
      <w:numPr>
        <w:numId w:val="1"/>
      </w:numPr>
      <w:outlineLvl w:val="0"/>
    </w:pPr>
    <w:rPr>
      <w:sz w:val="28"/>
    </w:rPr>
  </w:style>
  <w:style w:type="paragraph" w:customStyle="1" w:styleId="AppPart">
    <w:name w:val="AppPart"/>
    <w:basedOn w:val="HouseStyleBase"/>
    <w:next w:val="MarginText"/>
    <w:qFormat/>
    <w:rsid w:val="00E574FD"/>
    <w:pPr>
      <w:keepNext/>
      <w:numPr>
        <w:ilvl w:val="1"/>
        <w:numId w:val="1"/>
      </w:numPr>
      <w:outlineLvl w:val="1"/>
    </w:pPr>
  </w:style>
  <w:style w:type="paragraph" w:styleId="BodyTextIndent">
    <w:name w:val="Body Text Indent"/>
    <w:basedOn w:val="HouseStyleBase"/>
    <w:link w:val="BodyTextIndentChar"/>
    <w:uiPriority w:val="99"/>
    <w:qFormat/>
    <w:rsid w:val="00E574FD"/>
    <w:pPr>
      <w:numPr>
        <w:numId w:val="2"/>
      </w:numPr>
    </w:pPr>
  </w:style>
  <w:style w:type="character" w:customStyle="1" w:styleId="BodyTextIndentChar">
    <w:name w:val="Body Text Indent Char"/>
    <w:link w:val="BodyTextIndent"/>
    <w:uiPriority w:val="99"/>
    <w:rsid w:val="00E574FD"/>
    <w:rPr>
      <w:rFonts w:eastAsia="STZhongsong"/>
      <w:lang w:val="en-GB" w:eastAsia="zh-CN"/>
    </w:rPr>
  </w:style>
  <w:style w:type="paragraph" w:styleId="BodyTextIndent2">
    <w:name w:val="Body Text Indent 2"/>
    <w:basedOn w:val="HouseStyleBase"/>
    <w:link w:val="BodyTextIndent2Char"/>
    <w:uiPriority w:val="99"/>
    <w:qFormat/>
    <w:rsid w:val="00DA3F42"/>
    <w:pPr>
      <w:numPr>
        <w:ilvl w:val="1"/>
        <w:numId w:val="2"/>
      </w:numPr>
      <w:ind w:left="1080"/>
    </w:pPr>
  </w:style>
  <w:style w:type="character" w:customStyle="1" w:styleId="BodyTextIndent2Char">
    <w:name w:val="Body Text Indent 2 Char"/>
    <w:basedOn w:val="DefaultParagraphFont"/>
    <w:link w:val="BodyTextIndent2"/>
    <w:uiPriority w:val="99"/>
    <w:rsid w:val="00DA3F42"/>
    <w:rPr>
      <w:rFonts w:eastAsia="STZhongsong"/>
      <w:lang w:val="en-GB" w:eastAsia="zh-CN"/>
    </w:rPr>
  </w:style>
  <w:style w:type="paragraph" w:styleId="BodyTextIndent3">
    <w:name w:val="Body Text Indent 3"/>
    <w:basedOn w:val="HouseStyleBase"/>
    <w:link w:val="BodyTextIndent3Char"/>
    <w:qFormat/>
    <w:rsid w:val="00E574FD"/>
    <w:pPr>
      <w:ind w:left="1440"/>
    </w:pPr>
  </w:style>
  <w:style w:type="character" w:customStyle="1" w:styleId="BodyTextIndent3Char">
    <w:name w:val="Body Text Indent 3 Char"/>
    <w:basedOn w:val="DefaultParagraphFont"/>
    <w:link w:val="BodyTextIndent3"/>
    <w:rsid w:val="00CD5057"/>
    <w:rPr>
      <w:rFonts w:ascii="Arial" w:eastAsia="STZhongsong" w:hAnsi="Arial" w:cs="Times New Roman"/>
      <w:sz w:val="20"/>
      <w:szCs w:val="20"/>
      <w:lang w:val="en-GB" w:eastAsia="zh-CN"/>
    </w:rPr>
  </w:style>
  <w:style w:type="paragraph" w:customStyle="1" w:styleId="BodyTextIndent4">
    <w:name w:val="Body Text Indent 4"/>
    <w:basedOn w:val="HouseStyleBase"/>
    <w:qFormat/>
    <w:rsid w:val="00E574FD"/>
    <w:pPr>
      <w:ind w:left="2160"/>
    </w:pPr>
  </w:style>
  <w:style w:type="paragraph" w:customStyle="1" w:styleId="BodyTextIndent5">
    <w:name w:val="Body Text Indent 5"/>
    <w:basedOn w:val="HouseStyleBase"/>
    <w:qFormat/>
    <w:rsid w:val="00E574FD"/>
    <w:pPr>
      <w:ind w:left="2880"/>
    </w:pPr>
  </w:style>
  <w:style w:type="paragraph" w:customStyle="1" w:styleId="BodyTextIndent6">
    <w:name w:val="Body Text Indent 6"/>
    <w:basedOn w:val="HouseStyleBase"/>
    <w:link w:val="BodyTextIndent6Char"/>
    <w:qFormat/>
    <w:rsid w:val="00E574FD"/>
    <w:pPr>
      <w:ind w:left="3600"/>
    </w:pPr>
  </w:style>
  <w:style w:type="paragraph" w:customStyle="1" w:styleId="BodyTextIndent7">
    <w:name w:val="Body Text Indent 7"/>
    <w:basedOn w:val="HouseStyleBase"/>
    <w:qFormat/>
    <w:rsid w:val="00E574FD"/>
    <w:pPr>
      <w:ind w:left="4320"/>
    </w:pPr>
  </w:style>
  <w:style w:type="paragraph" w:customStyle="1" w:styleId="DefinitionNumbering1">
    <w:name w:val="Definition Numbering 1"/>
    <w:basedOn w:val="HouseStyleBase"/>
    <w:qFormat/>
    <w:rsid w:val="00E574FD"/>
    <w:pPr>
      <w:numPr>
        <w:ilvl w:val="2"/>
        <w:numId w:val="2"/>
      </w:numPr>
      <w:outlineLvl w:val="0"/>
    </w:pPr>
  </w:style>
  <w:style w:type="paragraph" w:customStyle="1" w:styleId="DefinitionNumbering2">
    <w:name w:val="Definition Numbering 2"/>
    <w:basedOn w:val="HouseStyleBase"/>
    <w:qFormat/>
    <w:rsid w:val="00E574FD"/>
    <w:pPr>
      <w:numPr>
        <w:ilvl w:val="3"/>
        <w:numId w:val="2"/>
      </w:numPr>
      <w:outlineLvl w:val="1"/>
    </w:pPr>
  </w:style>
  <w:style w:type="paragraph" w:customStyle="1" w:styleId="DefinitionNumbering3">
    <w:name w:val="Definition Numbering 3"/>
    <w:basedOn w:val="HouseStyleBase"/>
    <w:qFormat/>
    <w:rsid w:val="00E574FD"/>
    <w:pPr>
      <w:numPr>
        <w:ilvl w:val="4"/>
        <w:numId w:val="2"/>
      </w:numPr>
      <w:outlineLvl w:val="2"/>
    </w:pPr>
  </w:style>
  <w:style w:type="character" w:styleId="EndnoteReference">
    <w:name w:val="endnote reference"/>
    <w:semiHidden/>
    <w:rsid w:val="00E574FD"/>
    <w:rPr>
      <w:rFonts w:ascii="Arial" w:eastAsia="STZhongsong" w:hAnsi="Arial" w:cs="Times New Roman"/>
      <w:b w:val="0"/>
      <w:bCs/>
      <w:i w:val="0"/>
      <w:iCs/>
      <w:caps w:val="0"/>
      <w:smallCaps w:val="0"/>
      <w:strike w:val="0"/>
      <w:dstrike w:val="0"/>
      <w:snapToGrid w:val="0"/>
      <w:vanish w:val="0"/>
      <w:color w:val="auto"/>
      <w:w w:val="100"/>
      <w:kern w:val="0"/>
      <w:sz w:val="20"/>
      <w:szCs w:val="20"/>
      <w:u w:val="none"/>
      <w:effect w:val="none"/>
      <w:vertAlign w:val="superscript"/>
      <w:em w:val="none"/>
      <w:lang w:val="en-GB"/>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link w:val="EndnoteTextChar"/>
    <w:semiHidden/>
    <w:rsid w:val="00E574FD"/>
    <w:pPr>
      <w:ind w:left="720" w:hanging="720"/>
    </w:pPr>
    <w:rPr>
      <w:sz w:val="16"/>
    </w:rPr>
  </w:style>
  <w:style w:type="character" w:customStyle="1" w:styleId="EndnoteTextChar">
    <w:name w:val="Endnote Text Char"/>
    <w:basedOn w:val="DefaultParagraphFont"/>
    <w:link w:val="EndnoteText"/>
    <w:semiHidden/>
    <w:rsid w:val="00CD5057"/>
    <w:rPr>
      <w:rFonts w:ascii="Arial" w:eastAsia="STZhongsong" w:hAnsi="Arial" w:cs="Times New Roman"/>
      <w:sz w:val="16"/>
      <w:szCs w:val="20"/>
      <w:lang w:val="en-GB" w:eastAsia="zh-CN"/>
    </w:rPr>
  </w:style>
  <w:style w:type="paragraph" w:styleId="Footer">
    <w:name w:val="footer"/>
    <w:basedOn w:val="Normal"/>
    <w:link w:val="FooterChar"/>
    <w:rsid w:val="00E574FD"/>
    <w:pPr>
      <w:tabs>
        <w:tab w:val="center" w:pos="4153"/>
        <w:tab w:val="right" w:pos="8306"/>
      </w:tabs>
      <w:overflowPunct w:val="0"/>
      <w:autoSpaceDE w:val="0"/>
      <w:autoSpaceDN w:val="0"/>
      <w:adjustRightInd w:val="0"/>
      <w:spacing w:after="0"/>
      <w:jc w:val="both"/>
      <w:textAlignment w:val="baseline"/>
    </w:pPr>
    <w:rPr>
      <w:rFonts w:eastAsia="Times New Roman"/>
      <w:sz w:val="16"/>
    </w:rPr>
  </w:style>
  <w:style w:type="character" w:customStyle="1" w:styleId="FooterChar">
    <w:name w:val="Footer Char"/>
    <w:basedOn w:val="DefaultParagraphFont"/>
    <w:link w:val="Footer"/>
    <w:rsid w:val="004A6B13"/>
    <w:rPr>
      <w:rFonts w:ascii="Arial" w:eastAsia="Times New Roman" w:hAnsi="Arial" w:cs="Times New Roman"/>
      <w:sz w:val="16"/>
      <w:szCs w:val="20"/>
      <w:lang w:val="en-GB"/>
    </w:rPr>
  </w:style>
  <w:style w:type="character" w:styleId="FootnoteReference">
    <w:name w:val="footnote reference"/>
    <w:semiHidden/>
    <w:rsid w:val="00E574FD"/>
    <w:rPr>
      <w:rFonts w:ascii="Arial" w:eastAsia="STZhongsong" w:hAnsi="Arial" w:cs="Times New Roman"/>
      <w:b w:val="0"/>
      <w:bCs/>
      <w:i w:val="0"/>
      <w:iCs/>
      <w:caps w:val="0"/>
      <w:smallCaps w:val="0"/>
      <w:strike w:val="0"/>
      <w:dstrike w:val="0"/>
      <w:snapToGrid w:val="0"/>
      <w:vanish w:val="0"/>
      <w:color w:val="auto"/>
      <w:w w:val="100"/>
      <w:kern w:val="0"/>
      <w:sz w:val="20"/>
      <w:szCs w:val="20"/>
      <w:u w:val="none"/>
      <w:effect w:val="none"/>
      <w:vertAlign w:val="superscript"/>
      <w:em w:val="none"/>
      <w:lang w:val="en-GB"/>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E574FD"/>
    <w:pPr>
      <w:spacing w:after="60"/>
      <w:ind w:left="720" w:hanging="720"/>
    </w:pPr>
    <w:rPr>
      <w:sz w:val="14"/>
    </w:rPr>
  </w:style>
  <w:style w:type="character" w:customStyle="1" w:styleId="FootnoteTextChar">
    <w:name w:val="Footnote Text Char"/>
    <w:basedOn w:val="DefaultParagraphFont"/>
    <w:link w:val="FootnoteText"/>
    <w:semiHidden/>
    <w:rsid w:val="00CD5057"/>
    <w:rPr>
      <w:rFonts w:ascii="Arial" w:eastAsia="STZhongsong" w:hAnsi="Arial" w:cs="Times New Roman"/>
      <w:sz w:val="14"/>
      <w:szCs w:val="20"/>
      <w:lang w:val="en-GB" w:eastAsia="zh-CN"/>
    </w:rPr>
  </w:style>
  <w:style w:type="paragraph" w:customStyle="1" w:styleId="Heading">
    <w:name w:val="Heading"/>
    <w:basedOn w:val="HouseStyleBaseCentred"/>
    <w:next w:val="MarginText"/>
    <w:qFormat/>
    <w:rsid w:val="009A497D"/>
    <w:pPr>
      <w:keepNext/>
      <w:spacing w:before="360" w:after="360"/>
    </w:pPr>
    <w:rPr>
      <w:sz w:val="44"/>
    </w:rPr>
  </w:style>
  <w:style w:type="character" w:customStyle="1" w:styleId="Heading1Char">
    <w:name w:val="Heading 1 Char"/>
    <w:basedOn w:val="DefaultParagraphFont"/>
    <w:link w:val="Heading1"/>
    <w:rsid w:val="00CD5057"/>
    <w:rPr>
      <w:rFonts w:eastAsia="STZhongsong"/>
      <w:b/>
      <w:lang w:val="en-GB" w:eastAsia="zh-CN"/>
    </w:rPr>
  </w:style>
  <w:style w:type="character" w:customStyle="1" w:styleId="Heading2Char">
    <w:name w:val="Heading 2 Char"/>
    <w:basedOn w:val="DefaultParagraphFont"/>
    <w:link w:val="Heading2"/>
    <w:rsid w:val="001437A5"/>
    <w:rPr>
      <w:rFonts w:eastAsia="STZhongsong"/>
      <w:lang w:val="en-GB" w:eastAsia="zh-CN"/>
    </w:rPr>
  </w:style>
  <w:style w:type="character" w:customStyle="1" w:styleId="Heading3Char">
    <w:name w:val="Heading 3 Char"/>
    <w:basedOn w:val="DefaultParagraphFont"/>
    <w:link w:val="Heading3"/>
    <w:rsid w:val="001437A5"/>
    <w:rPr>
      <w:rFonts w:eastAsia="STZhongsong"/>
      <w:lang w:val="en-GB" w:eastAsia="zh-CN"/>
    </w:rPr>
  </w:style>
  <w:style w:type="character" w:customStyle="1" w:styleId="Heading4Char">
    <w:name w:val="Heading 4 Char"/>
    <w:basedOn w:val="DefaultParagraphFont"/>
    <w:link w:val="Heading4"/>
    <w:rsid w:val="001437A5"/>
    <w:rPr>
      <w:rFonts w:eastAsia="STZhongsong"/>
      <w:lang w:val="en-GB" w:eastAsia="zh-CN"/>
    </w:rPr>
  </w:style>
  <w:style w:type="character" w:customStyle="1" w:styleId="Heading5Char">
    <w:name w:val="Heading 5 Char"/>
    <w:basedOn w:val="DefaultParagraphFont"/>
    <w:link w:val="Heading5"/>
    <w:rsid w:val="001437A5"/>
    <w:rPr>
      <w:rFonts w:eastAsia="STZhongsong"/>
      <w:lang w:val="en-GB" w:eastAsia="zh-CN"/>
    </w:rPr>
  </w:style>
  <w:style w:type="character" w:customStyle="1" w:styleId="Heading6Char">
    <w:name w:val="Heading 6 Char"/>
    <w:basedOn w:val="DefaultParagraphFont"/>
    <w:link w:val="Heading6"/>
    <w:rsid w:val="001437A5"/>
    <w:rPr>
      <w:rFonts w:eastAsia="STZhongsong"/>
      <w:lang w:val="en-GB" w:eastAsia="zh-CN"/>
    </w:rPr>
  </w:style>
  <w:style w:type="character" w:customStyle="1" w:styleId="Heading7Char">
    <w:name w:val="Heading 7 Char"/>
    <w:basedOn w:val="DefaultParagraphFont"/>
    <w:link w:val="Heading7"/>
    <w:rsid w:val="00CD5057"/>
    <w:rPr>
      <w:rFonts w:eastAsia="STZhongsong"/>
      <w:lang w:val="en-GB" w:eastAsia="zh-CN"/>
    </w:rPr>
  </w:style>
  <w:style w:type="paragraph" w:customStyle="1" w:styleId="HouseStyleBase">
    <w:name w:val="House Style Base"/>
    <w:link w:val="HouseStyleBaseChar"/>
    <w:rsid w:val="00A55B04"/>
    <w:pPr>
      <w:adjustRightInd w:val="0"/>
    </w:pPr>
    <w:rPr>
      <w:rFonts w:eastAsia="STZhongsong"/>
      <w:lang w:eastAsia="zh-CN"/>
    </w:rPr>
  </w:style>
  <w:style w:type="character" w:customStyle="1" w:styleId="HouseStyleBaseChar">
    <w:name w:val="House Style Base Char"/>
    <w:link w:val="HouseStyleBase"/>
    <w:rsid w:val="00A55B04"/>
    <w:rPr>
      <w:rFonts w:ascii="Arial" w:eastAsia="STZhongsong" w:hAnsi="Arial" w:cs="Times New Roman"/>
      <w:sz w:val="24"/>
      <w:szCs w:val="20"/>
      <w:lang w:val="en-GB" w:eastAsia="zh-CN"/>
    </w:rPr>
  </w:style>
  <w:style w:type="paragraph" w:customStyle="1" w:styleId="HouseStyleBaseCentred">
    <w:name w:val="House Style Base Centred"/>
    <w:rsid w:val="00F11DB2"/>
    <w:pPr>
      <w:adjustRightInd w:val="0"/>
    </w:pPr>
    <w:rPr>
      <w:rFonts w:eastAsia="STZhongsong"/>
      <w:lang w:eastAsia="zh-CN"/>
    </w:rPr>
  </w:style>
  <w:style w:type="paragraph" w:customStyle="1" w:styleId="ListBullet1">
    <w:name w:val="List Bullet 1"/>
    <w:basedOn w:val="HouseStyleBase"/>
    <w:rsid w:val="00E574FD"/>
    <w:pPr>
      <w:numPr>
        <w:numId w:val="3"/>
      </w:numPr>
    </w:pPr>
  </w:style>
  <w:style w:type="paragraph" w:styleId="ListBullet2">
    <w:name w:val="List Bullet 2"/>
    <w:basedOn w:val="HouseStyleBase"/>
    <w:rsid w:val="00E574FD"/>
    <w:pPr>
      <w:numPr>
        <w:ilvl w:val="1"/>
        <w:numId w:val="3"/>
      </w:numPr>
    </w:pPr>
  </w:style>
  <w:style w:type="paragraph" w:styleId="ListBullet3">
    <w:name w:val="List Bullet 3"/>
    <w:basedOn w:val="HouseStyleBase"/>
    <w:rsid w:val="00E574FD"/>
    <w:pPr>
      <w:numPr>
        <w:ilvl w:val="2"/>
        <w:numId w:val="3"/>
      </w:numPr>
    </w:pPr>
  </w:style>
  <w:style w:type="paragraph" w:styleId="ListBullet4">
    <w:name w:val="List Bullet 4"/>
    <w:basedOn w:val="HouseStyleBase"/>
    <w:rsid w:val="00E574FD"/>
    <w:pPr>
      <w:numPr>
        <w:ilvl w:val="3"/>
        <w:numId w:val="3"/>
      </w:numPr>
    </w:pPr>
  </w:style>
  <w:style w:type="paragraph" w:styleId="ListBullet5">
    <w:name w:val="List Bullet 5"/>
    <w:basedOn w:val="HouseStyleBase"/>
    <w:rsid w:val="00E574FD"/>
    <w:pPr>
      <w:numPr>
        <w:ilvl w:val="4"/>
        <w:numId w:val="3"/>
      </w:numPr>
    </w:pPr>
  </w:style>
  <w:style w:type="paragraph" w:customStyle="1" w:styleId="ListBullet6">
    <w:name w:val="List Bullet 6"/>
    <w:basedOn w:val="HouseStyleBase"/>
    <w:rsid w:val="00E574FD"/>
    <w:pPr>
      <w:numPr>
        <w:ilvl w:val="5"/>
        <w:numId w:val="3"/>
      </w:numPr>
    </w:pPr>
  </w:style>
  <w:style w:type="paragraph" w:customStyle="1" w:styleId="ListBullet7">
    <w:name w:val="List Bullet 7"/>
    <w:basedOn w:val="HouseStyleBase"/>
    <w:rsid w:val="00E574FD"/>
    <w:pPr>
      <w:numPr>
        <w:ilvl w:val="6"/>
        <w:numId w:val="3"/>
      </w:numPr>
    </w:pPr>
  </w:style>
  <w:style w:type="paragraph" w:customStyle="1" w:styleId="MarginText">
    <w:name w:val="Margin Text"/>
    <w:basedOn w:val="HouseStyleBase"/>
    <w:link w:val="MarginTextChar"/>
    <w:qFormat/>
    <w:rsid w:val="00E574FD"/>
  </w:style>
  <w:style w:type="character" w:customStyle="1" w:styleId="MarginTextChar">
    <w:name w:val="Margin Text Char"/>
    <w:basedOn w:val="HouseStyleBaseChar"/>
    <w:link w:val="MarginText"/>
    <w:rsid w:val="00E574FD"/>
    <w:rPr>
      <w:rFonts w:ascii="Arial" w:eastAsia="STZhongsong" w:hAnsi="Arial" w:cs="Times New Roman"/>
      <w:sz w:val="20"/>
      <w:szCs w:val="20"/>
      <w:lang w:val="en-GB" w:eastAsia="zh-CN"/>
    </w:rPr>
  </w:style>
  <w:style w:type="character" w:styleId="PageNumber">
    <w:name w:val="page number"/>
    <w:basedOn w:val="DefaultParagraphFont"/>
    <w:rsid w:val="00E574FD"/>
    <w:rPr>
      <w:rFonts w:ascii="Arial" w:hAnsi="Arial"/>
      <w:sz w:val="16"/>
      <w:lang w:val="en-GB"/>
    </w:rPr>
  </w:style>
  <w:style w:type="paragraph" w:customStyle="1" w:styleId="RecitalNumbering2">
    <w:name w:val="Recital Numbering 2"/>
    <w:basedOn w:val="HouseStyleBase"/>
    <w:qFormat/>
    <w:rsid w:val="00E574FD"/>
    <w:pPr>
      <w:numPr>
        <w:ilvl w:val="1"/>
        <w:numId w:val="4"/>
      </w:numPr>
      <w:outlineLvl w:val="1"/>
    </w:pPr>
  </w:style>
  <w:style w:type="paragraph" w:customStyle="1" w:styleId="RecitalNumbering3">
    <w:name w:val="Recital Numbering 3"/>
    <w:basedOn w:val="HouseStyleBase"/>
    <w:qFormat/>
    <w:rsid w:val="00E574FD"/>
    <w:pPr>
      <w:numPr>
        <w:ilvl w:val="2"/>
        <w:numId w:val="4"/>
      </w:numPr>
      <w:outlineLvl w:val="2"/>
    </w:pPr>
  </w:style>
  <w:style w:type="paragraph" w:customStyle="1" w:styleId="ScheduleL1">
    <w:name w:val="Schedule L1"/>
    <w:basedOn w:val="HouseStyleBase"/>
    <w:next w:val="ScheduleL2A"/>
    <w:qFormat/>
    <w:rsid w:val="00F12531"/>
    <w:pPr>
      <w:keepNext/>
      <w:numPr>
        <w:numId w:val="5"/>
      </w:numPr>
      <w:spacing w:before="360"/>
      <w:outlineLvl w:val="0"/>
    </w:pPr>
    <w:rPr>
      <w:b/>
    </w:rPr>
  </w:style>
  <w:style w:type="paragraph" w:customStyle="1" w:styleId="ScheduleL2">
    <w:name w:val="Schedule L2"/>
    <w:basedOn w:val="HouseStyleBase"/>
    <w:qFormat/>
    <w:rsid w:val="00E574FD"/>
    <w:pPr>
      <w:numPr>
        <w:ilvl w:val="1"/>
        <w:numId w:val="5"/>
      </w:numPr>
      <w:outlineLvl w:val="1"/>
    </w:pPr>
  </w:style>
  <w:style w:type="paragraph" w:customStyle="1" w:styleId="ScheduleL3">
    <w:name w:val="Schedule L3"/>
    <w:basedOn w:val="HouseStyleBase"/>
    <w:qFormat/>
    <w:rsid w:val="00E574FD"/>
    <w:pPr>
      <w:numPr>
        <w:ilvl w:val="2"/>
        <w:numId w:val="5"/>
      </w:numPr>
      <w:outlineLvl w:val="2"/>
    </w:pPr>
  </w:style>
  <w:style w:type="paragraph" w:customStyle="1" w:styleId="ScheduleL4">
    <w:name w:val="Schedule L4"/>
    <w:basedOn w:val="HouseStyleBase"/>
    <w:qFormat/>
    <w:rsid w:val="00E574FD"/>
    <w:pPr>
      <w:numPr>
        <w:ilvl w:val="3"/>
        <w:numId w:val="5"/>
      </w:numPr>
      <w:outlineLvl w:val="3"/>
    </w:pPr>
  </w:style>
  <w:style w:type="paragraph" w:customStyle="1" w:styleId="ScheduleL5">
    <w:name w:val="Schedule L5"/>
    <w:basedOn w:val="HouseStyleBase"/>
    <w:qFormat/>
    <w:rsid w:val="00E574FD"/>
    <w:pPr>
      <w:numPr>
        <w:ilvl w:val="4"/>
        <w:numId w:val="5"/>
      </w:numPr>
      <w:outlineLvl w:val="4"/>
    </w:pPr>
  </w:style>
  <w:style w:type="paragraph" w:customStyle="1" w:styleId="ScheduleL6">
    <w:name w:val="Schedule L6"/>
    <w:basedOn w:val="HouseStyleBase"/>
    <w:qFormat/>
    <w:rsid w:val="00E574FD"/>
    <w:pPr>
      <w:numPr>
        <w:ilvl w:val="5"/>
        <w:numId w:val="5"/>
      </w:numPr>
      <w:outlineLvl w:val="5"/>
    </w:pPr>
  </w:style>
  <w:style w:type="paragraph" w:customStyle="1" w:styleId="ScheduleL7">
    <w:name w:val="Schedule L7"/>
    <w:basedOn w:val="HouseStyleBase"/>
    <w:qFormat/>
    <w:rsid w:val="00E574FD"/>
    <w:pPr>
      <w:numPr>
        <w:ilvl w:val="6"/>
        <w:numId w:val="5"/>
      </w:numPr>
      <w:outlineLvl w:val="6"/>
    </w:pPr>
  </w:style>
  <w:style w:type="paragraph" w:customStyle="1" w:styleId="SchHead">
    <w:name w:val="SchHead"/>
    <w:basedOn w:val="HouseStyleBase"/>
    <w:next w:val="SchPart"/>
    <w:qFormat/>
    <w:rsid w:val="001437A5"/>
    <w:pPr>
      <w:keepNext/>
      <w:pageBreakBefore/>
      <w:numPr>
        <w:numId w:val="7"/>
      </w:numPr>
      <w:outlineLvl w:val="0"/>
    </w:pPr>
    <w:rPr>
      <w:b/>
      <w:sz w:val="36"/>
    </w:rPr>
  </w:style>
  <w:style w:type="paragraph" w:customStyle="1" w:styleId="SchPart">
    <w:name w:val="SchPart"/>
    <w:basedOn w:val="HouseStyleBase"/>
    <w:next w:val="MarginText"/>
    <w:qFormat/>
    <w:rsid w:val="00E574FD"/>
    <w:pPr>
      <w:keepNext/>
      <w:numPr>
        <w:ilvl w:val="1"/>
        <w:numId w:val="7"/>
      </w:numPr>
      <w:outlineLvl w:val="1"/>
    </w:pPr>
  </w:style>
  <w:style w:type="paragraph" w:customStyle="1" w:styleId="SchSection">
    <w:name w:val="SchSection"/>
    <w:basedOn w:val="HouseStyleBase"/>
    <w:next w:val="MarginText"/>
    <w:qFormat/>
    <w:rsid w:val="00E574FD"/>
    <w:pPr>
      <w:keepNext/>
      <w:numPr>
        <w:ilvl w:val="2"/>
        <w:numId w:val="7"/>
      </w:numPr>
      <w:outlineLvl w:val="2"/>
    </w:pPr>
    <w:rPr>
      <w:b/>
    </w:rPr>
  </w:style>
  <w:style w:type="paragraph" w:customStyle="1" w:styleId="Table-followingparagraph">
    <w:name w:val="Table - following paragraph"/>
    <w:basedOn w:val="HouseStyleBase"/>
    <w:next w:val="MarginText"/>
    <w:qFormat/>
    <w:rsid w:val="00E574FD"/>
    <w:pPr>
      <w:spacing w:after="0"/>
    </w:pPr>
  </w:style>
  <w:style w:type="paragraph" w:customStyle="1" w:styleId="Table-Text">
    <w:name w:val="Table - Text"/>
    <w:basedOn w:val="HouseStyleBase-LeftAlign"/>
    <w:qFormat/>
    <w:rsid w:val="00BE7397"/>
    <w:pPr>
      <w:spacing w:before="120" w:after="120"/>
    </w:pPr>
  </w:style>
  <w:style w:type="paragraph" w:styleId="TOC1">
    <w:name w:val="toc 1"/>
    <w:uiPriority w:val="39"/>
    <w:rsid w:val="00467960"/>
    <w:pPr>
      <w:tabs>
        <w:tab w:val="right" w:leader="dot" w:pos="9029"/>
      </w:tabs>
      <w:adjustRightInd w:val="0"/>
      <w:spacing w:after="120"/>
    </w:pPr>
    <w:rPr>
      <w:rFonts w:ascii="Arial Bold" w:eastAsia="STZhongsong" w:hAnsi="Arial Bold"/>
      <w:b/>
      <w:lang w:eastAsia="zh-CN"/>
    </w:rPr>
  </w:style>
  <w:style w:type="paragraph" w:styleId="TOC2">
    <w:name w:val="toc 2"/>
    <w:uiPriority w:val="39"/>
    <w:rsid w:val="00467960"/>
    <w:pPr>
      <w:tabs>
        <w:tab w:val="left" w:pos="720"/>
        <w:tab w:val="right" w:leader="dot" w:pos="9029"/>
      </w:tabs>
      <w:adjustRightInd w:val="0"/>
      <w:spacing w:after="120"/>
      <w:ind w:left="357"/>
    </w:pPr>
    <w:rPr>
      <w:rFonts w:eastAsia="STZhongsong"/>
      <w:lang w:eastAsia="zh-CN"/>
    </w:rPr>
  </w:style>
  <w:style w:type="paragraph" w:styleId="TOC8">
    <w:name w:val="toc 8"/>
    <w:rsid w:val="00E574FD"/>
    <w:pPr>
      <w:tabs>
        <w:tab w:val="right" w:leader="dot" w:pos="9029"/>
      </w:tabs>
      <w:adjustRightInd w:val="0"/>
      <w:spacing w:after="120"/>
    </w:pPr>
    <w:rPr>
      <w:rFonts w:eastAsia="STZhongsong"/>
      <w:caps/>
      <w:sz w:val="20"/>
      <w:lang w:eastAsia="zh-CN"/>
    </w:rPr>
  </w:style>
  <w:style w:type="paragraph" w:styleId="TOC9">
    <w:name w:val="toc 9"/>
    <w:rsid w:val="00E574FD"/>
    <w:pPr>
      <w:tabs>
        <w:tab w:val="right" w:leader="dot" w:pos="9029"/>
      </w:tabs>
      <w:adjustRightInd w:val="0"/>
      <w:spacing w:after="120"/>
    </w:pPr>
    <w:rPr>
      <w:rFonts w:eastAsia="STZhongsong"/>
      <w:sz w:val="20"/>
      <w:lang w:eastAsia="zh-CN"/>
    </w:rPr>
  </w:style>
  <w:style w:type="character" w:customStyle="1" w:styleId="BodyTextIndent6Char">
    <w:name w:val="Body Text Indent 6 Char"/>
    <w:basedOn w:val="HouseStyleBaseChar"/>
    <w:link w:val="BodyTextIndent6"/>
    <w:rsid w:val="00CD5057"/>
    <w:rPr>
      <w:rFonts w:ascii="Arial" w:eastAsia="STZhongsong" w:hAnsi="Arial" w:cs="Times New Roman"/>
      <w:sz w:val="20"/>
      <w:szCs w:val="20"/>
      <w:lang w:val="en-GB" w:eastAsia="zh-CN"/>
    </w:rPr>
  </w:style>
  <w:style w:type="paragraph" w:styleId="Header">
    <w:name w:val="header"/>
    <w:basedOn w:val="Normal"/>
    <w:link w:val="HeaderChar"/>
    <w:uiPriority w:val="99"/>
    <w:unhideWhenUsed/>
    <w:rsid w:val="00B91EFC"/>
    <w:pPr>
      <w:tabs>
        <w:tab w:val="center" w:pos="4513"/>
        <w:tab w:val="right" w:pos="9026"/>
      </w:tabs>
      <w:spacing w:after="0"/>
    </w:pPr>
  </w:style>
  <w:style w:type="character" w:customStyle="1" w:styleId="HeaderChar">
    <w:name w:val="Header Char"/>
    <w:basedOn w:val="DefaultParagraphFont"/>
    <w:link w:val="Header"/>
    <w:uiPriority w:val="99"/>
    <w:rsid w:val="00B91EFC"/>
    <w:rPr>
      <w:rFonts w:ascii="Arial" w:hAnsi="Arial"/>
      <w:sz w:val="20"/>
      <w:lang w:val="en-GB"/>
    </w:rPr>
  </w:style>
  <w:style w:type="paragraph" w:customStyle="1" w:styleId="Sectionheader-noTOC">
    <w:name w:val="Section header - no TOC"/>
    <w:basedOn w:val="HouseStyleBase"/>
    <w:next w:val="MarginText"/>
    <w:qFormat/>
    <w:rsid w:val="009A497D"/>
    <w:pPr>
      <w:keepNext/>
    </w:pPr>
    <w:rPr>
      <w:sz w:val="36"/>
    </w:rPr>
  </w:style>
  <w:style w:type="table" w:styleId="TableGrid">
    <w:name w:val="Table Grid"/>
    <w:basedOn w:val="TableNormal"/>
    <w:uiPriority w:val="39"/>
    <w:rsid w:val="00B91EF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
    <w:name w:val="Heading A"/>
    <w:basedOn w:val="HouseStyleBase"/>
    <w:next w:val="MarginText"/>
    <w:qFormat/>
    <w:rsid w:val="00934A8B"/>
    <w:pPr>
      <w:keepNext/>
      <w:spacing w:before="360" w:after="360"/>
    </w:pPr>
    <w:rPr>
      <w:rFonts w:ascii="Cambria" w:hAnsi="Cambria"/>
      <w:sz w:val="36"/>
    </w:rPr>
  </w:style>
  <w:style w:type="character" w:customStyle="1" w:styleId="TitleChar">
    <w:name w:val="Title Char"/>
    <w:basedOn w:val="DefaultParagraphFont"/>
    <w:link w:val="Title"/>
    <w:rsid w:val="00757DFA"/>
    <w:rPr>
      <w:rFonts w:ascii="Cambria" w:eastAsia="STZhongsong" w:hAnsi="Cambria" w:cs="Times New Roman"/>
      <w:kern w:val="28"/>
      <w:sz w:val="58"/>
      <w:szCs w:val="20"/>
      <w:lang w:val="en-GB" w:eastAsia="zh-CN"/>
    </w:rPr>
  </w:style>
  <w:style w:type="paragraph" w:styleId="TOC3">
    <w:name w:val="toc 3"/>
    <w:uiPriority w:val="39"/>
    <w:rsid w:val="0082644B"/>
    <w:pPr>
      <w:tabs>
        <w:tab w:val="right" w:leader="dot" w:pos="9029"/>
      </w:tabs>
      <w:spacing w:after="120"/>
      <w:ind w:left="720"/>
    </w:pPr>
    <w:rPr>
      <w:rFonts w:eastAsia="STZhongsong"/>
      <w:lang w:eastAsia="zh-CN"/>
    </w:rPr>
  </w:style>
  <w:style w:type="paragraph" w:customStyle="1" w:styleId="Disclaimer">
    <w:name w:val="~Disclaimer"/>
    <w:basedOn w:val="Normal"/>
    <w:uiPriority w:val="19"/>
    <w:rsid w:val="007D349D"/>
    <w:pPr>
      <w:spacing w:before="60" w:after="0"/>
    </w:pPr>
    <w:rPr>
      <w:color w:val="7D7D7D"/>
      <w:sz w:val="14"/>
    </w:rPr>
  </w:style>
  <w:style w:type="paragraph" w:styleId="BalloonText">
    <w:name w:val="Balloon Text"/>
    <w:basedOn w:val="Normal"/>
    <w:link w:val="BalloonTextChar"/>
    <w:uiPriority w:val="99"/>
    <w:semiHidden/>
    <w:unhideWhenUsed/>
    <w:rsid w:val="005A7E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7E51"/>
    <w:rPr>
      <w:rFonts w:ascii="Segoe UI" w:hAnsi="Segoe UI" w:cs="Segoe UI"/>
      <w:sz w:val="18"/>
      <w:szCs w:val="18"/>
      <w:lang w:val="en-GB"/>
    </w:rPr>
  </w:style>
  <w:style w:type="character" w:styleId="Hyperlink">
    <w:name w:val="Hyperlink"/>
    <w:basedOn w:val="DefaultParagraphFont"/>
    <w:uiPriority w:val="99"/>
    <w:unhideWhenUsed/>
    <w:rsid w:val="00E574FD"/>
    <w:rPr>
      <w:color w:val="0563C1" w:themeColor="hyperlink"/>
      <w:u w:val="single"/>
      <w:lang w:val="en-GB"/>
    </w:rPr>
  </w:style>
  <w:style w:type="paragraph" w:styleId="Subtitle">
    <w:name w:val="Subtitle"/>
    <w:basedOn w:val="Normal"/>
    <w:next w:val="Normal"/>
    <w:link w:val="SubtitleChar"/>
    <w:uiPriority w:val="11"/>
    <w:qFormat/>
    <w:pPr>
      <w:pBdr>
        <w:top w:val="nil"/>
        <w:left w:val="nil"/>
        <w:bottom w:val="nil"/>
        <w:right w:val="nil"/>
        <w:between w:val="nil"/>
      </w:pBdr>
    </w:pPr>
    <w:rPr>
      <w:color w:val="7D7D7D"/>
      <w:sz w:val="32"/>
      <w:szCs w:val="32"/>
    </w:rPr>
  </w:style>
  <w:style w:type="character" w:customStyle="1" w:styleId="SubtitleChar">
    <w:name w:val="Subtitle Char"/>
    <w:basedOn w:val="DefaultParagraphFont"/>
    <w:link w:val="Subtitle"/>
    <w:rsid w:val="00653A55"/>
    <w:rPr>
      <w:rFonts w:ascii="Arial" w:eastAsiaTheme="minorEastAsia" w:hAnsi="Arial"/>
      <w:color w:val="7D7D7D"/>
      <w:sz w:val="32"/>
      <w:lang w:val="en-GB" w:eastAsia="zh-CN"/>
    </w:rPr>
  </w:style>
  <w:style w:type="paragraph" w:customStyle="1" w:styleId="Heading2A">
    <w:name w:val="Heading 2A"/>
    <w:basedOn w:val="HouseStyleBase"/>
    <w:next w:val="Heading2"/>
    <w:link w:val="Heading2AChar"/>
    <w:qFormat/>
    <w:rsid w:val="005B28AA"/>
    <w:pPr>
      <w:keepNext/>
      <w:ind w:left="720"/>
    </w:pPr>
    <w:rPr>
      <w:b/>
    </w:rPr>
  </w:style>
  <w:style w:type="paragraph" w:customStyle="1" w:styleId="ScheduleL2A">
    <w:name w:val="Schedule L2A"/>
    <w:basedOn w:val="HouseStyleBase"/>
    <w:next w:val="ScheduleL2"/>
    <w:qFormat/>
    <w:rsid w:val="00E574FD"/>
    <w:pPr>
      <w:keepNext/>
      <w:ind w:left="720"/>
    </w:pPr>
    <w:rPr>
      <w:b/>
    </w:rPr>
  </w:style>
  <w:style w:type="paragraph" w:customStyle="1" w:styleId="SchGeneralL1">
    <w:name w:val="SchGeneral L1"/>
    <w:basedOn w:val="HouseStyleBase"/>
    <w:qFormat/>
    <w:rsid w:val="00E574FD"/>
    <w:pPr>
      <w:numPr>
        <w:numId w:val="6"/>
      </w:numPr>
    </w:pPr>
  </w:style>
  <w:style w:type="paragraph" w:customStyle="1" w:styleId="SchGeneralL2">
    <w:name w:val="SchGeneral L2"/>
    <w:basedOn w:val="HouseStyleBase"/>
    <w:qFormat/>
    <w:rsid w:val="00E574FD"/>
    <w:pPr>
      <w:numPr>
        <w:ilvl w:val="1"/>
        <w:numId w:val="6"/>
      </w:numPr>
    </w:pPr>
  </w:style>
  <w:style w:type="paragraph" w:customStyle="1" w:styleId="SchGeneralL3">
    <w:name w:val="SchGeneral L3"/>
    <w:basedOn w:val="HouseStyleBase"/>
    <w:qFormat/>
    <w:rsid w:val="00E574FD"/>
    <w:pPr>
      <w:numPr>
        <w:ilvl w:val="2"/>
        <w:numId w:val="6"/>
      </w:numPr>
    </w:pPr>
  </w:style>
  <w:style w:type="paragraph" w:customStyle="1" w:styleId="SchGeneralL4">
    <w:name w:val="SchGeneral L4"/>
    <w:basedOn w:val="HouseStyleBase"/>
    <w:qFormat/>
    <w:rsid w:val="00E574FD"/>
    <w:pPr>
      <w:numPr>
        <w:ilvl w:val="3"/>
        <w:numId w:val="6"/>
      </w:numPr>
    </w:pPr>
  </w:style>
  <w:style w:type="paragraph" w:customStyle="1" w:styleId="SchGeneralL5">
    <w:name w:val="SchGeneral L5"/>
    <w:basedOn w:val="HouseStyleBase"/>
    <w:qFormat/>
    <w:rsid w:val="00E574FD"/>
    <w:pPr>
      <w:numPr>
        <w:ilvl w:val="4"/>
        <w:numId w:val="6"/>
      </w:numPr>
    </w:pPr>
  </w:style>
  <w:style w:type="paragraph" w:styleId="CommentText">
    <w:name w:val="annotation text"/>
    <w:basedOn w:val="Normal"/>
    <w:link w:val="CommentTextChar"/>
    <w:uiPriority w:val="99"/>
    <w:unhideWhenUsed/>
    <w:rsid w:val="008D08F3"/>
    <w:pPr>
      <w:overflowPunct w:val="0"/>
      <w:autoSpaceDE w:val="0"/>
      <w:autoSpaceDN w:val="0"/>
      <w:adjustRightInd w:val="0"/>
      <w:textAlignment w:val="baseline"/>
    </w:pPr>
    <w:rPr>
      <w:rFonts w:eastAsia="Times New Roman"/>
    </w:rPr>
  </w:style>
  <w:style w:type="character" w:customStyle="1" w:styleId="CommentTextChar">
    <w:name w:val="Comment Text Char"/>
    <w:basedOn w:val="DefaultParagraphFont"/>
    <w:link w:val="CommentText"/>
    <w:uiPriority w:val="99"/>
    <w:rsid w:val="008D08F3"/>
    <w:rPr>
      <w:rFonts w:ascii="Arial" w:eastAsia="Times New Roman" w:hAnsi="Arial" w:cs="Times New Roman"/>
      <w:sz w:val="20"/>
      <w:szCs w:val="20"/>
      <w:lang w:val="en-GB"/>
    </w:rPr>
  </w:style>
  <w:style w:type="paragraph" w:customStyle="1" w:styleId="Executionclause">
    <w:name w:val="Execution clause"/>
    <w:basedOn w:val="HouseStyleBase"/>
    <w:qFormat/>
    <w:rsid w:val="00E574FD"/>
    <w:pPr>
      <w:spacing w:after="0"/>
    </w:pPr>
  </w:style>
  <w:style w:type="paragraph" w:customStyle="1" w:styleId="GeneralHeading2A">
    <w:name w:val="General Heading 2A"/>
    <w:basedOn w:val="HouseStyleBase"/>
    <w:next w:val="Normal"/>
    <w:semiHidden/>
    <w:qFormat/>
    <w:rsid w:val="00E574FD"/>
    <w:pPr>
      <w:keepNext/>
    </w:pPr>
    <w:rPr>
      <w:b/>
    </w:rPr>
  </w:style>
  <w:style w:type="paragraph" w:customStyle="1" w:styleId="GeneralHeadingA">
    <w:name w:val="General Heading A"/>
    <w:basedOn w:val="HouseStyleBase"/>
    <w:next w:val="GeneralHeading2A"/>
    <w:semiHidden/>
    <w:qFormat/>
    <w:rsid w:val="00E574FD"/>
    <w:pPr>
      <w:keepNext/>
      <w:spacing w:before="360"/>
    </w:pPr>
    <w:rPr>
      <w:b/>
    </w:rPr>
  </w:style>
  <w:style w:type="paragraph" w:customStyle="1" w:styleId="GeneralL1">
    <w:name w:val="General L1"/>
    <w:basedOn w:val="HouseStyleBase"/>
    <w:semiHidden/>
    <w:qFormat/>
    <w:rsid w:val="00E574FD"/>
    <w:pPr>
      <w:numPr>
        <w:numId w:val="8"/>
      </w:numPr>
    </w:pPr>
  </w:style>
  <w:style w:type="paragraph" w:customStyle="1" w:styleId="GeneralL2">
    <w:name w:val="General L2"/>
    <w:basedOn w:val="HouseStyleBase"/>
    <w:semiHidden/>
    <w:qFormat/>
    <w:rsid w:val="00E574FD"/>
    <w:pPr>
      <w:numPr>
        <w:ilvl w:val="1"/>
        <w:numId w:val="8"/>
      </w:numPr>
    </w:pPr>
  </w:style>
  <w:style w:type="paragraph" w:customStyle="1" w:styleId="GeneralL3">
    <w:name w:val="General L3"/>
    <w:basedOn w:val="HouseStyleBase"/>
    <w:semiHidden/>
    <w:qFormat/>
    <w:rsid w:val="00E574FD"/>
    <w:pPr>
      <w:numPr>
        <w:ilvl w:val="2"/>
        <w:numId w:val="8"/>
      </w:numPr>
    </w:pPr>
  </w:style>
  <w:style w:type="paragraph" w:customStyle="1" w:styleId="GeneralL4">
    <w:name w:val="General L4"/>
    <w:basedOn w:val="HouseStyleBase"/>
    <w:semiHidden/>
    <w:qFormat/>
    <w:rsid w:val="00E574FD"/>
    <w:pPr>
      <w:numPr>
        <w:ilvl w:val="3"/>
        <w:numId w:val="8"/>
      </w:numPr>
    </w:pPr>
  </w:style>
  <w:style w:type="paragraph" w:customStyle="1" w:styleId="GeneralL5">
    <w:name w:val="General L5"/>
    <w:basedOn w:val="HouseStyleBase"/>
    <w:semiHidden/>
    <w:qFormat/>
    <w:rsid w:val="00E574FD"/>
    <w:pPr>
      <w:numPr>
        <w:ilvl w:val="4"/>
        <w:numId w:val="8"/>
      </w:numPr>
    </w:pPr>
  </w:style>
  <w:style w:type="paragraph" w:customStyle="1" w:styleId="RecitalNumbering1">
    <w:name w:val="Recital Numbering 1"/>
    <w:basedOn w:val="HouseStyleBase"/>
    <w:qFormat/>
    <w:rsid w:val="00E574FD"/>
    <w:pPr>
      <w:numPr>
        <w:numId w:val="4"/>
      </w:numPr>
      <w:outlineLvl w:val="0"/>
    </w:pPr>
  </w:style>
  <w:style w:type="paragraph" w:styleId="TOCHeading">
    <w:name w:val="TOC Heading"/>
    <w:basedOn w:val="Heading1"/>
    <w:next w:val="Normal"/>
    <w:uiPriority w:val="39"/>
    <w:semiHidden/>
    <w:unhideWhenUsed/>
    <w:qFormat/>
    <w:rsid w:val="00E574FD"/>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2F5496" w:themeColor="accent1" w:themeShade="BF"/>
      <w:sz w:val="32"/>
      <w:szCs w:val="32"/>
      <w:lang w:eastAsia="en-US"/>
    </w:rPr>
  </w:style>
  <w:style w:type="character" w:customStyle="1" w:styleId="Heading2AChar">
    <w:name w:val="Heading 2A Char"/>
    <w:link w:val="Heading2A"/>
    <w:locked/>
    <w:rsid w:val="005B28AA"/>
    <w:rPr>
      <w:rFonts w:ascii="Arial" w:eastAsia="STZhongsong" w:hAnsi="Arial" w:cs="Times New Roman"/>
      <w:b/>
      <w:sz w:val="20"/>
      <w:szCs w:val="20"/>
      <w:lang w:val="en-GB" w:eastAsia="zh-CN"/>
    </w:rPr>
  </w:style>
  <w:style w:type="character" w:customStyle="1" w:styleId="bodypartyheadchar">
    <w:name w:val="_body party head char"/>
    <w:uiPriority w:val="99"/>
    <w:semiHidden/>
    <w:rsid w:val="000930B5"/>
    <w:rPr>
      <w:rFonts w:ascii="Arial" w:hAnsi="Arial"/>
      <w:b/>
      <w:i w:val="0"/>
      <w:caps w:val="0"/>
      <w:sz w:val="20"/>
      <w:szCs w:val="22"/>
      <w:lang w:val="en-GB" w:eastAsia="en-GB" w:bidi="ar-SA"/>
    </w:rPr>
  </w:style>
  <w:style w:type="paragraph" w:customStyle="1" w:styleId="MarginTextHang">
    <w:name w:val="Margin Text Hang"/>
    <w:basedOn w:val="HouseStyleBase"/>
    <w:rsid w:val="000B3CF9"/>
    <w:pPr>
      <w:overflowPunct w:val="0"/>
      <w:autoSpaceDE w:val="0"/>
      <w:autoSpaceDN w:val="0"/>
      <w:ind w:left="720" w:hanging="720"/>
      <w:textAlignment w:val="baseline"/>
    </w:pPr>
  </w:style>
  <w:style w:type="character" w:customStyle="1" w:styleId="bodystrongchar">
    <w:name w:val="_body strong char"/>
    <w:basedOn w:val="DefaultParagraphFont"/>
    <w:uiPriority w:val="99"/>
    <w:semiHidden/>
    <w:qFormat/>
    <w:rsid w:val="000B3CF9"/>
    <w:rPr>
      <w:rFonts w:ascii="Arial" w:eastAsia="SimSun" w:hAnsi="Arial"/>
      <w:b/>
      <w:sz w:val="20"/>
      <w:szCs w:val="24"/>
      <w:lang w:val="en-GB"/>
    </w:rPr>
  </w:style>
  <w:style w:type="paragraph" w:customStyle="1" w:styleId="partytable">
    <w:name w:val="_party table"/>
    <w:basedOn w:val="MarginText"/>
    <w:link w:val="partytableChar"/>
    <w:autoRedefine/>
    <w:uiPriority w:val="99"/>
    <w:semiHidden/>
    <w:qFormat/>
    <w:rsid w:val="001F7BA2"/>
    <w:pPr>
      <w:spacing w:after="0"/>
      <w:ind w:left="1438" w:hanging="1438"/>
    </w:pPr>
  </w:style>
  <w:style w:type="character" w:customStyle="1" w:styleId="partytableChar">
    <w:name w:val="_party table Char"/>
    <w:link w:val="partytable"/>
    <w:uiPriority w:val="99"/>
    <w:semiHidden/>
    <w:rsid w:val="001F7BA2"/>
    <w:rPr>
      <w:rFonts w:ascii="Arial" w:eastAsia="STZhongsong" w:hAnsi="Arial" w:cs="Times New Roman"/>
      <w:bCs w:val="0"/>
      <w:sz w:val="20"/>
      <w:szCs w:val="20"/>
      <w:lang w:val="en-GB" w:eastAsia="zh-CN"/>
    </w:rPr>
  </w:style>
  <w:style w:type="character" w:customStyle="1" w:styleId="footersmallstrongchar">
    <w:name w:val="_footer small strong char"/>
    <w:basedOn w:val="DefaultParagraphFont"/>
    <w:uiPriority w:val="99"/>
    <w:semiHidden/>
    <w:rsid w:val="00944EF7"/>
    <w:rPr>
      <w:rFonts w:ascii="Arial" w:hAnsi="Arial"/>
      <w:b/>
      <w:sz w:val="14"/>
      <w:szCs w:val="24"/>
      <w:lang w:val="en-GB" w:eastAsia="en-GB" w:bidi="ar-SA"/>
    </w:rPr>
  </w:style>
  <w:style w:type="paragraph" w:customStyle="1" w:styleId="body">
    <w:name w:val="_body"/>
    <w:basedOn w:val="HouseStyleBase"/>
    <w:link w:val="bodyChar"/>
    <w:uiPriority w:val="99"/>
    <w:semiHidden/>
    <w:rsid w:val="008C524C"/>
    <w:pPr>
      <w:spacing w:after="0"/>
    </w:pPr>
    <w:rPr>
      <w:rFonts w:eastAsia="Times New Roman"/>
      <w:lang w:eastAsia="en-GB"/>
    </w:rPr>
  </w:style>
  <w:style w:type="character" w:customStyle="1" w:styleId="bodyChar">
    <w:name w:val="_body Char"/>
    <w:link w:val="body"/>
    <w:uiPriority w:val="99"/>
    <w:semiHidden/>
    <w:rsid w:val="008C524C"/>
    <w:rPr>
      <w:rFonts w:ascii="Arial" w:eastAsia="Times New Roman" w:hAnsi="Arial" w:cs="Times New Roman"/>
      <w:sz w:val="20"/>
      <w:szCs w:val="24"/>
      <w:lang w:val="en-GB" w:eastAsia="en-GB"/>
    </w:rPr>
  </w:style>
  <w:style w:type="paragraph" w:customStyle="1" w:styleId="draft">
    <w:name w:val="_draft"/>
    <w:basedOn w:val="Header"/>
    <w:qFormat/>
    <w:rsid w:val="00BF2FB8"/>
    <w:rPr>
      <w:color w:val="FFFFFF" w:themeColor="background1"/>
    </w:rPr>
  </w:style>
  <w:style w:type="paragraph" w:customStyle="1" w:styleId="footerafter">
    <w:name w:val="_footer after"/>
    <w:basedOn w:val="Normal"/>
    <w:uiPriority w:val="99"/>
    <w:semiHidden/>
    <w:rsid w:val="00C4503B"/>
    <w:pPr>
      <w:tabs>
        <w:tab w:val="center" w:pos="4153"/>
        <w:tab w:val="right" w:pos="8306"/>
      </w:tabs>
      <w:spacing w:before="60" w:after="60"/>
    </w:pPr>
    <w:rPr>
      <w:rFonts w:eastAsia="SimSun"/>
      <w:sz w:val="16"/>
      <w:lang w:eastAsia="zh-CN"/>
    </w:rPr>
  </w:style>
  <w:style w:type="paragraph" w:customStyle="1" w:styleId="AUSignatures-Agreement">
    <w:name w:val="AU Signatures - Agreement"/>
    <w:basedOn w:val="Normal"/>
    <w:uiPriority w:val="99"/>
    <w:semiHidden/>
    <w:rsid w:val="004223B5"/>
    <w:pPr>
      <w:keepNext/>
      <w:spacing w:before="400" w:after="0" w:line="276" w:lineRule="auto"/>
    </w:pPr>
    <w:rPr>
      <w:rFonts w:eastAsia="Times New Roman"/>
    </w:rPr>
  </w:style>
  <w:style w:type="paragraph" w:customStyle="1" w:styleId="AUSignatures-Deed">
    <w:name w:val="AU Signatures - Deed"/>
    <w:basedOn w:val="Normal"/>
    <w:uiPriority w:val="99"/>
    <w:semiHidden/>
    <w:rsid w:val="004223B5"/>
    <w:pPr>
      <w:keepNext/>
      <w:spacing w:before="400" w:after="0" w:line="276" w:lineRule="auto"/>
    </w:pPr>
    <w:rPr>
      <w:rFonts w:eastAsia="Times New Roman"/>
    </w:rPr>
  </w:style>
  <w:style w:type="paragraph" w:customStyle="1" w:styleId="PartyLower">
    <w:name w:val="Party Lower"/>
    <w:basedOn w:val="HouseStyleBase"/>
    <w:link w:val="PartyLowerChar"/>
    <w:qFormat/>
    <w:rsid w:val="00CF650A"/>
    <w:pPr>
      <w:numPr>
        <w:numId w:val="9"/>
      </w:numPr>
    </w:pPr>
    <w:rPr>
      <w:b/>
    </w:rPr>
  </w:style>
  <w:style w:type="character" w:customStyle="1" w:styleId="PartyLowerChar">
    <w:name w:val="Party Lower Char"/>
    <w:basedOn w:val="HouseStyleBaseChar"/>
    <w:link w:val="PartyLower"/>
    <w:rsid w:val="00CF650A"/>
    <w:rPr>
      <w:rFonts w:ascii="Arial" w:eastAsia="STZhongsong" w:hAnsi="Arial" w:cs="Times New Roman"/>
      <w:b/>
      <w:sz w:val="24"/>
      <w:szCs w:val="20"/>
      <w:lang w:val="en-GB" w:eastAsia="zh-CN"/>
    </w:rPr>
  </w:style>
  <w:style w:type="paragraph" w:customStyle="1" w:styleId="CoverDate">
    <w:name w:val="_CoverDate"/>
    <w:basedOn w:val="Normal"/>
    <w:uiPriority w:val="99"/>
    <w:semiHidden/>
    <w:qFormat/>
    <w:rsid w:val="006B75E2"/>
    <w:pPr>
      <w:framePr w:hSpace="180" w:wrap="around" w:vAnchor="page" w:hAnchor="margin" w:xAlign="right" w:y="5113"/>
      <w:tabs>
        <w:tab w:val="left" w:pos="4320"/>
      </w:tabs>
      <w:spacing w:before="360"/>
    </w:pPr>
    <w:rPr>
      <w:color w:val="7D7D7D"/>
      <w:sz w:val="32"/>
    </w:rPr>
  </w:style>
  <w:style w:type="paragraph" w:customStyle="1" w:styleId="CoverParties">
    <w:name w:val="_CoverParties"/>
    <w:basedOn w:val="Normal"/>
    <w:uiPriority w:val="99"/>
    <w:semiHidden/>
    <w:qFormat/>
    <w:rsid w:val="006B75E2"/>
    <w:pPr>
      <w:framePr w:hSpace="180" w:wrap="around" w:vAnchor="page" w:hAnchor="margin" w:xAlign="right" w:y="5113"/>
      <w:spacing w:after="0"/>
    </w:pPr>
    <w:rPr>
      <w:color w:val="7D7D7D"/>
      <w:sz w:val="32"/>
    </w:rPr>
  </w:style>
  <w:style w:type="paragraph" w:customStyle="1" w:styleId="HouseStyleBase-LeftAlign">
    <w:name w:val="House Style Base - Left Align"/>
    <w:rsid w:val="00A55B04"/>
    <w:rPr>
      <w:rFonts w:eastAsia="STZhongsong"/>
      <w:lang w:eastAsia="zh-CN"/>
    </w:rPr>
  </w:style>
  <w:style w:type="paragraph" w:styleId="Bibliography">
    <w:name w:val="Bibliography"/>
    <w:basedOn w:val="Normal"/>
    <w:next w:val="Normal"/>
    <w:uiPriority w:val="37"/>
    <w:semiHidden/>
    <w:unhideWhenUsed/>
    <w:rsid w:val="007E15D7"/>
  </w:style>
  <w:style w:type="paragraph" w:styleId="BlockText">
    <w:name w:val="Block Text"/>
    <w:basedOn w:val="Normal"/>
    <w:uiPriority w:val="99"/>
    <w:semiHidden/>
    <w:unhideWhenUsed/>
    <w:rsid w:val="007E15D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color w:val="4472C4" w:themeColor="accent1"/>
    </w:rPr>
  </w:style>
  <w:style w:type="paragraph" w:styleId="BodyText">
    <w:name w:val="Body Text"/>
    <w:basedOn w:val="Normal"/>
    <w:link w:val="BodyTextChar"/>
    <w:uiPriority w:val="99"/>
    <w:semiHidden/>
    <w:unhideWhenUsed/>
    <w:rsid w:val="007E15D7"/>
    <w:pPr>
      <w:spacing w:after="120"/>
    </w:pPr>
  </w:style>
  <w:style w:type="character" w:customStyle="1" w:styleId="BodyTextChar">
    <w:name w:val="Body Text Char"/>
    <w:basedOn w:val="DefaultParagraphFont"/>
    <w:link w:val="BodyText"/>
    <w:uiPriority w:val="99"/>
    <w:semiHidden/>
    <w:rsid w:val="007E15D7"/>
    <w:rPr>
      <w:rFonts w:ascii="Arial" w:hAnsi="Arial"/>
      <w:sz w:val="20"/>
      <w:lang w:val="en-GB"/>
    </w:rPr>
  </w:style>
  <w:style w:type="paragraph" w:styleId="BodyText2">
    <w:name w:val="Body Text 2"/>
    <w:basedOn w:val="Normal"/>
    <w:link w:val="BodyText2Char"/>
    <w:uiPriority w:val="99"/>
    <w:semiHidden/>
    <w:unhideWhenUsed/>
    <w:rsid w:val="007E15D7"/>
    <w:pPr>
      <w:spacing w:after="120" w:line="480" w:lineRule="auto"/>
    </w:pPr>
  </w:style>
  <w:style w:type="character" w:customStyle="1" w:styleId="BodyText2Char">
    <w:name w:val="Body Text 2 Char"/>
    <w:basedOn w:val="DefaultParagraphFont"/>
    <w:link w:val="BodyText2"/>
    <w:uiPriority w:val="99"/>
    <w:semiHidden/>
    <w:rsid w:val="007E15D7"/>
    <w:rPr>
      <w:rFonts w:ascii="Arial" w:hAnsi="Arial"/>
      <w:sz w:val="20"/>
      <w:lang w:val="en-GB"/>
    </w:rPr>
  </w:style>
  <w:style w:type="paragraph" w:styleId="BodyText3">
    <w:name w:val="Body Text 3"/>
    <w:basedOn w:val="Normal"/>
    <w:link w:val="BodyText3Char"/>
    <w:uiPriority w:val="99"/>
    <w:semiHidden/>
    <w:unhideWhenUsed/>
    <w:rsid w:val="007E15D7"/>
    <w:pPr>
      <w:spacing w:after="120"/>
    </w:pPr>
    <w:rPr>
      <w:sz w:val="16"/>
      <w:szCs w:val="16"/>
    </w:rPr>
  </w:style>
  <w:style w:type="character" w:customStyle="1" w:styleId="BodyText3Char">
    <w:name w:val="Body Text 3 Char"/>
    <w:basedOn w:val="DefaultParagraphFont"/>
    <w:link w:val="BodyText3"/>
    <w:uiPriority w:val="99"/>
    <w:semiHidden/>
    <w:rsid w:val="007E15D7"/>
    <w:rPr>
      <w:rFonts w:ascii="Arial" w:hAnsi="Arial"/>
      <w:sz w:val="16"/>
      <w:szCs w:val="16"/>
      <w:lang w:val="en-GB"/>
    </w:rPr>
  </w:style>
  <w:style w:type="paragraph" w:styleId="BodyTextFirstIndent">
    <w:name w:val="Body Text First Indent"/>
    <w:basedOn w:val="BodyText"/>
    <w:link w:val="BodyTextFirstIndentChar"/>
    <w:uiPriority w:val="99"/>
    <w:semiHidden/>
    <w:unhideWhenUsed/>
    <w:rsid w:val="007E15D7"/>
    <w:pPr>
      <w:spacing w:after="240"/>
      <w:ind w:firstLine="360"/>
    </w:pPr>
  </w:style>
  <w:style w:type="character" w:customStyle="1" w:styleId="BodyTextFirstIndentChar">
    <w:name w:val="Body Text First Indent Char"/>
    <w:basedOn w:val="BodyTextChar"/>
    <w:link w:val="BodyTextFirstIndent"/>
    <w:uiPriority w:val="99"/>
    <w:semiHidden/>
    <w:rsid w:val="007E15D7"/>
    <w:rPr>
      <w:rFonts w:ascii="Arial" w:hAnsi="Arial"/>
      <w:sz w:val="20"/>
      <w:lang w:val="en-GB"/>
    </w:rPr>
  </w:style>
  <w:style w:type="paragraph" w:styleId="BodyTextFirstIndent2">
    <w:name w:val="Body Text First Indent 2"/>
    <w:basedOn w:val="BodyTextIndent"/>
    <w:link w:val="BodyTextFirstIndent2Char"/>
    <w:uiPriority w:val="99"/>
    <w:semiHidden/>
    <w:unhideWhenUsed/>
    <w:rsid w:val="007E15D7"/>
    <w:pPr>
      <w:numPr>
        <w:numId w:val="0"/>
      </w:numPr>
      <w:adjustRightInd/>
      <w:ind w:left="360" w:firstLine="360"/>
    </w:pPr>
    <w:rPr>
      <w:rFonts w:eastAsiaTheme="minorHAnsi" w:cstheme="minorBidi"/>
      <w:szCs w:val="22"/>
      <w:lang w:eastAsia="en-US"/>
    </w:rPr>
  </w:style>
  <w:style w:type="character" w:customStyle="1" w:styleId="BodyTextFirstIndent2Char">
    <w:name w:val="Body Text First Indent 2 Char"/>
    <w:basedOn w:val="BodyTextIndentChar"/>
    <w:link w:val="BodyTextFirstIndent2"/>
    <w:uiPriority w:val="99"/>
    <w:semiHidden/>
    <w:rsid w:val="007E15D7"/>
    <w:rPr>
      <w:rFonts w:ascii="Arial" w:eastAsia="STZhongsong" w:hAnsi="Arial" w:cs="Times New Roman"/>
      <w:sz w:val="20"/>
      <w:szCs w:val="20"/>
      <w:lang w:val="en-GB" w:eastAsia="zh-CN"/>
    </w:rPr>
  </w:style>
  <w:style w:type="character" w:styleId="BookTitle">
    <w:name w:val="Book Title"/>
    <w:basedOn w:val="DefaultParagraphFont"/>
    <w:uiPriority w:val="33"/>
    <w:qFormat/>
    <w:rsid w:val="007E15D7"/>
    <w:rPr>
      <w:b/>
      <w:bCs w:val="0"/>
      <w:i/>
      <w:iCs w:val="0"/>
      <w:spacing w:val="5"/>
      <w:lang w:val="en-GB"/>
    </w:rPr>
  </w:style>
  <w:style w:type="paragraph" w:styleId="Caption">
    <w:name w:val="caption"/>
    <w:basedOn w:val="Normal"/>
    <w:next w:val="Normal"/>
    <w:uiPriority w:val="35"/>
    <w:semiHidden/>
    <w:unhideWhenUsed/>
    <w:qFormat/>
    <w:rsid w:val="007E15D7"/>
    <w:pPr>
      <w:spacing w:after="200"/>
    </w:pPr>
    <w:rPr>
      <w:i/>
      <w:color w:val="44546A" w:themeColor="text2"/>
      <w:sz w:val="18"/>
      <w:szCs w:val="18"/>
    </w:rPr>
  </w:style>
  <w:style w:type="paragraph" w:styleId="Closing">
    <w:name w:val="Closing"/>
    <w:basedOn w:val="Normal"/>
    <w:link w:val="ClosingChar"/>
    <w:uiPriority w:val="99"/>
    <w:semiHidden/>
    <w:unhideWhenUsed/>
    <w:rsid w:val="007E15D7"/>
    <w:pPr>
      <w:spacing w:after="0"/>
      <w:ind w:left="4252"/>
    </w:pPr>
  </w:style>
  <w:style w:type="character" w:customStyle="1" w:styleId="ClosingChar">
    <w:name w:val="Closing Char"/>
    <w:basedOn w:val="DefaultParagraphFont"/>
    <w:link w:val="Closing"/>
    <w:uiPriority w:val="99"/>
    <w:semiHidden/>
    <w:rsid w:val="007E15D7"/>
    <w:rPr>
      <w:rFonts w:ascii="Arial" w:hAnsi="Arial"/>
      <w:sz w:val="20"/>
      <w:lang w:val="en-GB"/>
    </w:rPr>
  </w:style>
  <w:style w:type="table" w:styleId="ColourfulGrid">
    <w:name w:val="Colorful Grid"/>
    <w:basedOn w:val="TableNormal"/>
    <w:uiPriority w:val="73"/>
    <w:semiHidden/>
    <w:unhideWhenUsed/>
    <w:rsid w:val="007E15D7"/>
    <w:pPr>
      <w:spacing w:after="0"/>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semiHidden/>
    <w:unhideWhenUsed/>
    <w:rsid w:val="007E15D7"/>
    <w:pPr>
      <w:spacing w:after="0"/>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urfulGridAccent2">
    <w:name w:val="Colorful Grid Accent 2"/>
    <w:basedOn w:val="TableNormal"/>
    <w:uiPriority w:val="73"/>
    <w:semiHidden/>
    <w:unhideWhenUsed/>
    <w:rsid w:val="007E15D7"/>
    <w:pPr>
      <w:spacing w:after="0"/>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urfulGridAccent3">
    <w:name w:val="Colorful Grid Accent 3"/>
    <w:basedOn w:val="TableNormal"/>
    <w:uiPriority w:val="73"/>
    <w:semiHidden/>
    <w:unhideWhenUsed/>
    <w:rsid w:val="007E15D7"/>
    <w:pPr>
      <w:spacing w:after="0"/>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urfulGridAccent4">
    <w:name w:val="Colorful Grid Accent 4"/>
    <w:basedOn w:val="TableNormal"/>
    <w:uiPriority w:val="73"/>
    <w:semiHidden/>
    <w:unhideWhenUsed/>
    <w:rsid w:val="007E15D7"/>
    <w:pPr>
      <w:spacing w:after="0"/>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urfulGridAccent5">
    <w:name w:val="Colorful Grid Accent 5"/>
    <w:basedOn w:val="TableNormal"/>
    <w:uiPriority w:val="73"/>
    <w:semiHidden/>
    <w:unhideWhenUsed/>
    <w:rsid w:val="007E15D7"/>
    <w:pPr>
      <w:spacing w:after="0"/>
    </w:pPr>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urfulGridAccent6">
    <w:name w:val="Colorful Grid Accent 6"/>
    <w:basedOn w:val="TableNormal"/>
    <w:uiPriority w:val="73"/>
    <w:semiHidden/>
    <w:unhideWhenUsed/>
    <w:rsid w:val="007E15D7"/>
    <w:pPr>
      <w:spacing w:after="0"/>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urfulList">
    <w:name w:val="Colorful List"/>
    <w:basedOn w:val="TableNormal"/>
    <w:uiPriority w:val="72"/>
    <w:semiHidden/>
    <w:unhideWhenUsed/>
    <w:rsid w:val="007E15D7"/>
    <w:pPr>
      <w:spacing w:after="0"/>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semiHidden/>
    <w:unhideWhenUsed/>
    <w:rsid w:val="007E15D7"/>
    <w:pPr>
      <w:spacing w:after="0"/>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urfulListAccent2">
    <w:name w:val="Colorful List Accent 2"/>
    <w:basedOn w:val="TableNormal"/>
    <w:uiPriority w:val="72"/>
    <w:semiHidden/>
    <w:unhideWhenUsed/>
    <w:rsid w:val="007E15D7"/>
    <w:pPr>
      <w:spacing w:after="0"/>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urfulListAccent3">
    <w:name w:val="Colorful List Accent 3"/>
    <w:basedOn w:val="TableNormal"/>
    <w:uiPriority w:val="72"/>
    <w:semiHidden/>
    <w:unhideWhenUsed/>
    <w:rsid w:val="007E15D7"/>
    <w:pPr>
      <w:spacing w:after="0"/>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urfulListAccent4">
    <w:name w:val="Colorful List Accent 4"/>
    <w:basedOn w:val="TableNormal"/>
    <w:uiPriority w:val="72"/>
    <w:semiHidden/>
    <w:unhideWhenUsed/>
    <w:rsid w:val="007E15D7"/>
    <w:pPr>
      <w:spacing w:after="0"/>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urfulListAccent5">
    <w:name w:val="Colorful List Accent 5"/>
    <w:basedOn w:val="TableNormal"/>
    <w:uiPriority w:val="72"/>
    <w:semiHidden/>
    <w:unhideWhenUsed/>
    <w:rsid w:val="007E15D7"/>
    <w:pPr>
      <w:spacing w:after="0"/>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urfulListAccent6">
    <w:name w:val="Colorful List Accent 6"/>
    <w:basedOn w:val="TableNormal"/>
    <w:uiPriority w:val="72"/>
    <w:semiHidden/>
    <w:unhideWhenUsed/>
    <w:rsid w:val="007E15D7"/>
    <w:pPr>
      <w:spacing w:after="0"/>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urfulShading">
    <w:name w:val="Colorful Shading"/>
    <w:basedOn w:val="TableNormal"/>
    <w:uiPriority w:val="71"/>
    <w:semiHidden/>
    <w:unhideWhenUsed/>
    <w:rsid w:val="007E15D7"/>
    <w:pPr>
      <w:spacing w:after="0"/>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semiHidden/>
    <w:unhideWhenUsed/>
    <w:rsid w:val="007E15D7"/>
    <w:pPr>
      <w:spacing w:after="0"/>
    </w:pPr>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semiHidden/>
    <w:unhideWhenUsed/>
    <w:rsid w:val="007E15D7"/>
    <w:pPr>
      <w:spacing w:after="0"/>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semiHidden/>
    <w:unhideWhenUsed/>
    <w:rsid w:val="007E15D7"/>
    <w:pPr>
      <w:spacing w:after="0"/>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urfulShadingAccent4">
    <w:name w:val="Colorful Shading Accent 4"/>
    <w:basedOn w:val="TableNormal"/>
    <w:uiPriority w:val="71"/>
    <w:semiHidden/>
    <w:unhideWhenUsed/>
    <w:rsid w:val="007E15D7"/>
    <w:pPr>
      <w:spacing w:after="0"/>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semiHidden/>
    <w:unhideWhenUsed/>
    <w:rsid w:val="007E15D7"/>
    <w:pPr>
      <w:spacing w:after="0"/>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semiHidden/>
    <w:unhideWhenUsed/>
    <w:rsid w:val="007E15D7"/>
    <w:pPr>
      <w:spacing w:after="0"/>
    </w:pPr>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unhideWhenUsed/>
    <w:rsid w:val="007E15D7"/>
    <w:rPr>
      <w:sz w:val="16"/>
      <w:szCs w:val="16"/>
      <w:lang w:val="en-GB"/>
    </w:rPr>
  </w:style>
  <w:style w:type="paragraph" w:styleId="CommentSubject">
    <w:name w:val="annotation subject"/>
    <w:basedOn w:val="CommentText"/>
    <w:next w:val="CommentText"/>
    <w:link w:val="CommentSubjectChar"/>
    <w:uiPriority w:val="99"/>
    <w:semiHidden/>
    <w:unhideWhenUsed/>
    <w:rsid w:val="007E15D7"/>
    <w:pPr>
      <w:overflowPunct/>
      <w:autoSpaceDE/>
      <w:autoSpaceDN/>
      <w:adjustRightInd/>
      <w:textAlignment w:val="auto"/>
    </w:pPr>
    <w:rPr>
      <w:rFonts w:eastAsiaTheme="minorHAnsi" w:cstheme="minorBidi"/>
      <w:b/>
    </w:rPr>
  </w:style>
  <w:style w:type="character" w:customStyle="1" w:styleId="CommentSubjectChar">
    <w:name w:val="Comment Subject Char"/>
    <w:basedOn w:val="CommentTextChar"/>
    <w:link w:val="CommentSubject"/>
    <w:uiPriority w:val="99"/>
    <w:semiHidden/>
    <w:rsid w:val="007E15D7"/>
    <w:rPr>
      <w:rFonts w:ascii="Arial" w:eastAsia="Times New Roman" w:hAnsi="Arial" w:cs="Times New Roman"/>
      <w:b/>
      <w:bCs w:val="0"/>
      <w:sz w:val="20"/>
      <w:szCs w:val="20"/>
      <w:lang w:val="en-GB"/>
    </w:rPr>
  </w:style>
  <w:style w:type="table" w:styleId="DarkList">
    <w:name w:val="Dark List"/>
    <w:basedOn w:val="TableNormal"/>
    <w:uiPriority w:val="70"/>
    <w:semiHidden/>
    <w:unhideWhenUsed/>
    <w:rsid w:val="007E15D7"/>
    <w:pPr>
      <w:spacing w:after="0"/>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E15D7"/>
    <w:pPr>
      <w:spacing w:after="0"/>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E15D7"/>
    <w:pPr>
      <w:spacing w:after="0"/>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E15D7"/>
    <w:pPr>
      <w:spacing w:after="0"/>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E15D7"/>
    <w:pPr>
      <w:spacing w:after="0"/>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E15D7"/>
    <w:pPr>
      <w:spacing w:after="0"/>
    </w:pPr>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E15D7"/>
    <w:pPr>
      <w:spacing w:after="0"/>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7E15D7"/>
  </w:style>
  <w:style w:type="character" w:customStyle="1" w:styleId="DateChar">
    <w:name w:val="Date Char"/>
    <w:basedOn w:val="DefaultParagraphFont"/>
    <w:link w:val="Date"/>
    <w:uiPriority w:val="99"/>
    <w:semiHidden/>
    <w:rsid w:val="007E15D7"/>
    <w:rPr>
      <w:rFonts w:ascii="Arial" w:hAnsi="Arial"/>
      <w:sz w:val="20"/>
      <w:lang w:val="en-GB"/>
    </w:rPr>
  </w:style>
  <w:style w:type="paragraph" w:styleId="DocumentMap">
    <w:name w:val="Document Map"/>
    <w:basedOn w:val="Normal"/>
    <w:link w:val="DocumentMapChar"/>
    <w:uiPriority w:val="99"/>
    <w:semiHidden/>
    <w:unhideWhenUsed/>
    <w:rsid w:val="007E15D7"/>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E15D7"/>
    <w:rPr>
      <w:rFonts w:ascii="Segoe UI" w:hAnsi="Segoe UI" w:cs="Segoe UI"/>
      <w:sz w:val="16"/>
      <w:szCs w:val="16"/>
      <w:lang w:val="en-GB"/>
    </w:rPr>
  </w:style>
  <w:style w:type="paragraph" w:styleId="EmailSignature">
    <w:name w:val="E-mail Signature"/>
    <w:basedOn w:val="Normal"/>
    <w:link w:val="EmailSignatureChar"/>
    <w:uiPriority w:val="99"/>
    <w:semiHidden/>
    <w:unhideWhenUsed/>
    <w:rsid w:val="007E15D7"/>
    <w:pPr>
      <w:spacing w:after="0"/>
    </w:pPr>
  </w:style>
  <w:style w:type="character" w:customStyle="1" w:styleId="EmailSignatureChar">
    <w:name w:val="Email Signature Char"/>
    <w:basedOn w:val="DefaultParagraphFont"/>
    <w:link w:val="EmailSignature"/>
    <w:uiPriority w:val="99"/>
    <w:semiHidden/>
    <w:rsid w:val="007E15D7"/>
    <w:rPr>
      <w:rFonts w:ascii="Arial" w:hAnsi="Arial"/>
      <w:sz w:val="20"/>
      <w:lang w:val="en-GB"/>
    </w:rPr>
  </w:style>
  <w:style w:type="character" w:styleId="Emphasis">
    <w:name w:val="Emphasis"/>
    <w:basedOn w:val="DefaultParagraphFont"/>
    <w:uiPriority w:val="20"/>
    <w:rsid w:val="007E15D7"/>
    <w:rPr>
      <w:i/>
      <w:iCs w:val="0"/>
      <w:lang w:val="en-GB"/>
    </w:rPr>
  </w:style>
  <w:style w:type="paragraph" w:styleId="EnvelopeAddress">
    <w:name w:val="envelope address"/>
    <w:basedOn w:val="Normal"/>
    <w:uiPriority w:val="99"/>
    <w:semiHidden/>
    <w:unhideWhenUsed/>
    <w:rsid w:val="007E15D7"/>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7E15D7"/>
    <w:pPr>
      <w:spacing w:after="0"/>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sid w:val="007E15D7"/>
    <w:rPr>
      <w:color w:val="954F72" w:themeColor="followedHyperlink"/>
      <w:u w:val="single"/>
      <w:lang w:val="en-GB"/>
    </w:rPr>
  </w:style>
  <w:style w:type="table" w:styleId="GridTable1Light">
    <w:name w:val="Grid Table 1 Light"/>
    <w:basedOn w:val="TableNormal"/>
    <w:uiPriority w:val="46"/>
    <w:rsid w:val="007E15D7"/>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7E15D7"/>
    <w:pPr>
      <w:spacing w:after="0"/>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7E15D7"/>
    <w:pPr>
      <w:spacing w:after="0"/>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7E15D7"/>
    <w:pPr>
      <w:spacing w:after="0"/>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E15D7"/>
    <w:pPr>
      <w:spacing w:after="0"/>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E15D7"/>
    <w:pPr>
      <w:spacing w:after="0"/>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E15D7"/>
    <w:pPr>
      <w:spacing w:after="0"/>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E15D7"/>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E15D7"/>
    <w:pPr>
      <w:spacing w:after="0"/>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E15D7"/>
    <w:pPr>
      <w:spacing w:after="0"/>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E15D7"/>
    <w:pPr>
      <w:spacing w:after="0"/>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E15D7"/>
    <w:pPr>
      <w:spacing w:after="0"/>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E15D7"/>
    <w:pPr>
      <w:spacing w:after="0"/>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E15D7"/>
    <w:pPr>
      <w:spacing w:after="0"/>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E15D7"/>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E15D7"/>
    <w:pPr>
      <w:spacing w:after="0"/>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E15D7"/>
    <w:pPr>
      <w:spacing w:after="0"/>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E15D7"/>
    <w:pPr>
      <w:spacing w:after="0"/>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E15D7"/>
    <w:pPr>
      <w:spacing w:after="0"/>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E15D7"/>
    <w:pPr>
      <w:spacing w:after="0"/>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E15D7"/>
    <w:pPr>
      <w:spacing w:after="0"/>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E15D7"/>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E15D7"/>
    <w:pPr>
      <w:spacing w:after="0"/>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E15D7"/>
    <w:pPr>
      <w:spacing w:after="0"/>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E15D7"/>
    <w:pPr>
      <w:spacing w:after="0"/>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E15D7"/>
    <w:pPr>
      <w:spacing w:after="0"/>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E15D7"/>
    <w:pPr>
      <w:spacing w:after="0"/>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E15D7"/>
    <w:pPr>
      <w:spacing w:after="0"/>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E15D7"/>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E15D7"/>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E15D7"/>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E15D7"/>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E15D7"/>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E15D7"/>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E15D7"/>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urful">
    <w:name w:val="Grid Table 6 Colorful"/>
    <w:basedOn w:val="TableNormal"/>
    <w:uiPriority w:val="51"/>
    <w:rsid w:val="007E15D7"/>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urfulAccent1">
    <w:name w:val="Grid Table 6 Colorful Accent 1"/>
    <w:basedOn w:val="TableNormal"/>
    <w:uiPriority w:val="51"/>
    <w:rsid w:val="007E15D7"/>
    <w:pPr>
      <w:spacing w:after="0"/>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urfulAccent2">
    <w:name w:val="Grid Table 6 Colorful Accent 2"/>
    <w:basedOn w:val="TableNormal"/>
    <w:uiPriority w:val="51"/>
    <w:rsid w:val="007E15D7"/>
    <w:pPr>
      <w:spacing w:after="0"/>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urfulAccent3">
    <w:name w:val="Grid Table 6 Colorful Accent 3"/>
    <w:basedOn w:val="TableNormal"/>
    <w:uiPriority w:val="51"/>
    <w:rsid w:val="007E15D7"/>
    <w:pPr>
      <w:spacing w:after="0"/>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urfulAccent4">
    <w:name w:val="Grid Table 6 Colorful Accent 4"/>
    <w:basedOn w:val="TableNormal"/>
    <w:uiPriority w:val="51"/>
    <w:rsid w:val="007E15D7"/>
    <w:pPr>
      <w:spacing w:after="0"/>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urfulAccent5">
    <w:name w:val="Grid Table 6 Colorful Accent 5"/>
    <w:basedOn w:val="TableNormal"/>
    <w:uiPriority w:val="51"/>
    <w:rsid w:val="007E15D7"/>
    <w:pPr>
      <w:spacing w:after="0"/>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urfulAccent6">
    <w:name w:val="Grid Table 6 Colorful Accent 6"/>
    <w:basedOn w:val="TableNormal"/>
    <w:uiPriority w:val="51"/>
    <w:rsid w:val="007E15D7"/>
    <w:pPr>
      <w:spacing w:after="0"/>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urful">
    <w:name w:val="Grid Table 7 Colorful"/>
    <w:basedOn w:val="TableNormal"/>
    <w:uiPriority w:val="52"/>
    <w:rsid w:val="007E15D7"/>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urfulAccent1">
    <w:name w:val="Grid Table 7 Colorful Accent 1"/>
    <w:basedOn w:val="TableNormal"/>
    <w:uiPriority w:val="52"/>
    <w:rsid w:val="007E15D7"/>
    <w:pPr>
      <w:spacing w:after="0"/>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urfulAccent2">
    <w:name w:val="Grid Table 7 Colorful Accent 2"/>
    <w:basedOn w:val="TableNormal"/>
    <w:uiPriority w:val="52"/>
    <w:rsid w:val="007E15D7"/>
    <w:pPr>
      <w:spacing w:after="0"/>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urfulAccent3">
    <w:name w:val="Grid Table 7 Colorful Accent 3"/>
    <w:basedOn w:val="TableNormal"/>
    <w:uiPriority w:val="52"/>
    <w:rsid w:val="007E15D7"/>
    <w:pPr>
      <w:spacing w:after="0"/>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urfulAccent4">
    <w:name w:val="Grid Table 7 Colorful Accent 4"/>
    <w:basedOn w:val="TableNormal"/>
    <w:uiPriority w:val="52"/>
    <w:rsid w:val="007E15D7"/>
    <w:pPr>
      <w:spacing w:after="0"/>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urfulAccent5">
    <w:name w:val="Grid Table 7 Colorful Accent 5"/>
    <w:basedOn w:val="TableNormal"/>
    <w:uiPriority w:val="52"/>
    <w:rsid w:val="007E15D7"/>
    <w:pPr>
      <w:spacing w:after="0"/>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urfulAccent6">
    <w:name w:val="Grid Table 7 Colorful Accent 6"/>
    <w:basedOn w:val="TableNormal"/>
    <w:uiPriority w:val="52"/>
    <w:rsid w:val="007E15D7"/>
    <w:pPr>
      <w:spacing w:after="0"/>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customStyle="1" w:styleId="Hashtag1">
    <w:name w:val="Hashtag1"/>
    <w:basedOn w:val="DefaultParagraphFont"/>
    <w:uiPriority w:val="99"/>
    <w:semiHidden/>
    <w:unhideWhenUsed/>
    <w:rsid w:val="007E15D7"/>
    <w:rPr>
      <w:color w:val="2B579A"/>
      <w:shd w:val="clear" w:color="auto" w:fill="E1DFDD"/>
      <w:lang w:val="en-GB"/>
    </w:rPr>
  </w:style>
  <w:style w:type="character" w:customStyle="1" w:styleId="Heading8Char">
    <w:name w:val="Heading 8 Char"/>
    <w:basedOn w:val="DefaultParagraphFont"/>
    <w:link w:val="Heading8"/>
    <w:uiPriority w:val="9"/>
    <w:semiHidden/>
    <w:rsid w:val="007E15D7"/>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7E15D7"/>
    <w:rPr>
      <w:rFonts w:asciiTheme="majorHAnsi" w:eastAsiaTheme="majorEastAsia" w:hAnsiTheme="majorHAnsi" w:cstheme="majorBidi"/>
      <w:i/>
      <w:iCs w:val="0"/>
      <w:color w:val="272727" w:themeColor="text1" w:themeTint="D8"/>
      <w:sz w:val="21"/>
      <w:szCs w:val="21"/>
      <w:lang w:val="en-GB"/>
    </w:rPr>
  </w:style>
  <w:style w:type="character" w:styleId="HTMLAcronym">
    <w:name w:val="HTML Acronym"/>
    <w:basedOn w:val="DefaultParagraphFont"/>
    <w:uiPriority w:val="99"/>
    <w:semiHidden/>
    <w:unhideWhenUsed/>
    <w:rsid w:val="007E15D7"/>
    <w:rPr>
      <w:lang w:val="en-GB"/>
    </w:rPr>
  </w:style>
  <w:style w:type="paragraph" w:styleId="HTMLAddress">
    <w:name w:val="HTML Address"/>
    <w:basedOn w:val="Normal"/>
    <w:link w:val="HTMLAddressChar"/>
    <w:uiPriority w:val="99"/>
    <w:semiHidden/>
    <w:unhideWhenUsed/>
    <w:rsid w:val="007E15D7"/>
    <w:pPr>
      <w:spacing w:after="0"/>
    </w:pPr>
    <w:rPr>
      <w:i/>
    </w:rPr>
  </w:style>
  <w:style w:type="character" w:customStyle="1" w:styleId="HTMLAddressChar">
    <w:name w:val="HTML Address Char"/>
    <w:basedOn w:val="DefaultParagraphFont"/>
    <w:link w:val="HTMLAddress"/>
    <w:uiPriority w:val="99"/>
    <w:semiHidden/>
    <w:rsid w:val="007E15D7"/>
    <w:rPr>
      <w:rFonts w:ascii="Arial" w:hAnsi="Arial"/>
      <w:i/>
      <w:iCs w:val="0"/>
      <w:sz w:val="20"/>
      <w:lang w:val="en-GB"/>
    </w:rPr>
  </w:style>
  <w:style w:type="character" w:styleId="HTMLCite">
    <w:name w:val="HTML Cite"/>
    <w:basedOn w:val="DefaultParagraphFont"/>
    <w:uiPriority w:val="99"/>
    <w:semiHidden/>
    <w:unhideWhenUsed/>
    <w:rsid w:val="007E15D7"/>
    <w:rPr>
      <w:i/>
      <w:iCs w:val="0"/>
      <w:lang w:val="en-GB"/>
    </w:rPr>
  </w:style>
  <w:style w:type="character" w:styleId="HTMLCode">
    <w:name w:val="HTML Code"/>
    <w:basedOn w:val="DefaultParagraphFont"/>
    <w:uiPriority w:val="99"/>
    <w:semiHidden/>
    <w:unhideWhenUsed/>
    <w:rsid w:val="007E15D7"/>
    <w:rPr>
      <w:rFonts w:ascii="Consolas" w:hAnsi="Consolas"/>
      <w:sz w:val="20"/>
      <w:szCs w:val="20"/>
      <w:lang w:val="en-GB"/>
    </w:rPr>
  </w:style>
  <w:style w:type="character" w:styleId="HTMLDefinition">
    <w:name w:val="HTML Definition"/>
    <w:basedOn w:val="DefaultParagraphFont"/>
    <w:uiPriority w:val="99"/>
    <w:semiHidden/>
    <w:unhideWhenUsed/>
    <w:rsid w:val="007E15D7"/>
    <w:rPr>
      <w:i/>
      <w:iCs w:val="0"/>
      <w:lang w:val="en-GB"/>
    </w:rPr>
  </w:style>
  <w:style w:type="character" w:styleId="HTMLKeyboard">
    <w:name w:val="HTML Keyboard"/>
    <w:basedOn w:val="DefaultParagraphFont"/>
    <w:uiPriority w:val="99"/>
    <w:semiHidden/>
    <w:unhideWhenUsed/>
    <w:rsid w:val="007E15D7"/>
    <w:rPr>
      <w:rFonts w:ascii="Consolas" w:hAnsi="Consolas"/>
      <w:sz w:val="20"/>
      <w:szCs w:val="20"/>
      <w:lang w:val="en-GB"/>
    </w:rPr>
  </w:style>
  <w:style w:type="paragraph" w:styleId="HTMLPreformatted">
    <w:name w:val="HTML Preformatted"/>
    <w:basedOn w:val="Normal"/>
    <w:link w:val="HTMLPreformattedChar"/>
    <w:uiPriority w:val="99"/>
    <w:semiHidden/>
    <w:unhideWhenUsed/>
    <w:rsid w:val="007E15D7"/>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7E15D7"/>
    <w:rPr>
      <w:rFonts w:ascii="Consolas" w:hAnsi="Consolas"/>
      <w:sz w:val="20"/>
      <w:szCs w:val="20"/>
      <w:lang w:val="en-GB"/>
    </w:rPr>
  </w:style>
  <w:style w:type="character" w:styleId="HTMLSample">
    <w:name w:val="HTML Sample"/>
    <w:basedOn w:val="DefaultParagraphFont"/>
    <w:uiPriority w:val="99"/>
    <w:semiHidden/>
    <w:unhideWhenUsed/>
    <w:rsid w:val="007E15D7"/>
    <w:rPr>
      <w:rFonts w:ascii="Consolas" w:hAnsi="Consolas"/>
      <w:sz w:val="24"/>
      <w:szCs w:val="24"/>
      <w:lang w:val="en-GB"/>
    </w:rPr>
  </w:style>
  <w:style w:type="character" w:styleId="HTMLTypewriter">
    <w:name w:val="HTML Typewriter"/>
    <w:basedOn w:val="DefaultParagraphFont"/>
    <w:uiPriority w:val="99"/>
    <w:semiHidden/>
    <w:unhideWhenUsed/>
    <w:rsid w:val="007E15D7"/>
    <w:rPr>
      <w:rFonts w:ascii="Consolas" w:hAnsi="Consolas"/>
      <w:sz w:val="20"/>
      <w:szCs w:val="20"/>
      <w:lang w:val="en-GB"/>
    </w:rPr>
  </w:style>
  <w:style w:type="character" w:styleId="HTMLVariable">
    <w:name w:val="HTML Variable"/>
    <w:basedOn w:val="DefaultParagraphFont"/>
    <w:uiPriority w:val="99"/>
    <w:semiHidden/>
    <w:unhideWhenUsed/>
    <w:rsid w:val="007E15D7"/>
    <w:rPr>
      <w:i/>
      <w:iCs w:val="0"/>
      <w:lang w:val="en-GB"/>
    </w:rPr>
  </w:style>
  <w:style w:type="paragraph" w:styleId="Index1">
    <w:name w:val="index 1"/>
    <w:basedOn w:val="Normal"/>
    <w:next w:val="Normal"/>
    <w:autoRedefine/>
    <w:uiPriority w:val="99"/>
    <w:semiHidden/>
    <w:unhideWhenUsed/>
    <w:rsid w:val="007E15D7"/>
    <w:pPr>
      <w:spacing w:after="0"/>
      <w:ind w:left="200" w:hanging="200"/>
    </w:pPr>
  </w:style>
  <w:style w:type="paragraph" w:styleId="Index2">
    <w:name w:val="index 2"/>
    <w:basedOn w:val="Normal"/>
    <w:next w:val="Normal"/>
    <w:autoRedefine/>
    <w:uiPriority w:val="99"/>
    <w:semiHidden/>
    <w:unhideWhenUsed/>
    <w:rsid w:val="007E15D7"/>
    <w:pPr>
      <w:spacing w:after="0"/>
      <w:ind w:left="400" w:hanging="200"/>
    </w:pPr>
  </w:style>
  <w:style w:type="paragraph" w:styleId="Index3">
    <w:name w:val="index 3"/>
    <w:basedOn w:val="Normal"/>
    <w:next w:val="Normal"/>
    <w:autoRedefine/>
    <w:uiPriority w:val="99"/>
    <w:semiHidden/>
    <w:unhideWhenUsed/>
    <w:rsid w:val="007E15D7"/>
    <w:pPr>
      <w:spacing w:after="0"/>
      <w:ind w:left="600" w:hanging="200"/>
    </w:pPr>
  </w:style>
  <w:style w:type="paragraph" w:styleId="Index4">
    <w:name w:val="index 4"/>
    <w:basedOn w:val="Normal"/>
    <w:next w:val="Normal"/>
    <w:autoRedefine/>
    <w:uiPriority w:val="99"/>
    <w:semiHidden/>
    <w:unhideWhenUsed/>
    <w:rsid w:val="007E15D7"/>
    <w:pPr>
      <w:spacing w:after="0"/>
      <w:ind w:left="800" w:hanging="200"/>
    </w:pPr>
  </w:style>
  <w:style w:type="paragraph" w:styleId="Index5">
    <w:name w:val="index 5"/>
    <w:basedOn w:val="Normal"/>
    <w:next w:val="Normal"/>
    <w:autoRedefine/>
    <w:uiPriority w:val="99"/>
    <w:semiHidden/>
    <w:unhideWhenUsed/>
    <w:rsid w:val="007E15D7"/>
    <w:pPr>
      <w:spacing w:after="0"/>
      <w:ind w:left="1000" w:hanging="200"/>
    </w:pPr>
  </w:style>
  <w:style w:type="paragraph" w:styleId="Index6">
    <w:name w:val="index 6"/>
    <w:basedOn w:val="Normal"/>
    <w:next w:val="Normal"/>
    <w:autoRedefine/>
    <w:uiPriority w:val="99"/>
    <w:semiHidden/>
    <w:unhideWhenUsed/>
    <w:rsid w:val="007E15D7"/>
    <w:pPr>
      <w:spacing w:after="0"/>
      <w:ind w:left="1200" w:hanging="200"/>
    </w:pPr>
  </w:style>
  <w:style w:type="paragraph" w:styleId="Index7">
    <w:name w:val="index 7"/>
    <w:basedOn w:val="Normal"/>
    <w:next w:val="Normal"/>
    <w:autoRedefine/>
    <w:uiPriority w:val="99"/>
    <w:semiHidden/>
    <w:unhideWhenUsed/>
    <w:rsid w:val="007E15D7"/>
    <w:pPr>
      <w:spacing w:after="0"/>
      <w:ind w:left="1400" w:hanging="200"/>
    </w:pPr>
  </w:style>
  <w:style w:type="paragraph" w:styleId="Index8">
    <w:name w:val="index 8"/>
    <w:basedOn w:val="Normal"/>
    <w:next w:val="Normal"/>
    <w:autoRedefine/>
    <w:uiPriority w:val="99"/>
    <w:semiHidden/>
    <w:unhideWhenUsed/>
    <w:rsid w:val="007E15D7"/>
    <w:pPr>
      <w:spacing w:after="0"/>
      <w:ind w:left="1600" w:hanging="200"/>
    </w:pPr>
  </w:style>
  <w:style w:type="paragraph" w:styleId="Index9">
    <w:name w:val="index 9"/>
    <w:basedOn w:val="Normal"/>
    <w:next w:val="Normal"/>
    <w:autoRedefine/>
    <w:uiPriority w:val="99"/>
    <w:semiHidden/>
    <w:unhideWhenUsed/>
    <w:rsid w:val="007E15D7"/>
    <w:pPr>
      <w:spacing w:after="0"/>
      <w:ind w:left="1800" w:hanging="200"/>
    </w:pPr>
  </w:style>
  <w:style w:type="paragraph" w:styleId="IndexHeading">
    <w:name w:val="index heading"/>
    <w:basedOn w:val="Normal"/>
    <w:next w:val="Index1"/>
    <w:uiPriority w:val="99"/>
    <w:semiHidden/>
    <w:unhideWhenUsed/>
    <w:rsid w:val="007E15D7"/>
    <w:rPr>
      <w:rFonts w:asciiTheme="majorHAnsi" w:eastAsiaTheme="majorEastAsia" w:hAnsiTheme="majorHAnsi" w:cstheme="majorBidi"/>
      <w:b/>
    </w:rPr>
  </w:style>
  <w:style w:type="character" w:styleId="IntenseEmphasis">
    <w:name w:val="Intense Emphasis"/>
    <w:basedOn w:val="DefaultParagraphFont"/>
    <w:uiPriority w:val="21"/>
    <w:qFormat/>
    <w:rsid w:val="007E15D7"/>
    <w:rPr>
      <w:i/>
      <w:iCs w:val="0"/>
      <w:color w:val="4472C4" w:themeColor="accent1"/>
      <w:lang w:val="en-GB"/>
    </w:rPr>
  </w:style>
  <w:style w:type="paragraph" w:styleId="IntenseQuote">
    <w:name w:val="Intense Quote"/>
    <w:basedOn w:val="Normal"/>
    <w:next w:val="Normal"/>
    <w:link w:val="IntenseQuoteChar"/>
    <w:uiPriority w:val="30"/>
    <w:qFormat/>
    <w:rsid w:val="007E15D7"/>
    <w:pPr>
      <w:pBdr>
        <w:top w:val="single" w:sz="4" w:space="10" w:color="4472C4" w:themeColor="accent1"/>
        <w:bottom w:val="single" w:sz="4" w:space="10" w:color="4472C4" w:themeColor="accent1"/>
      </w:pBdr>
      <w:spacing w:before="360" w:after="360"/>
      <w:ind w:left="864" w:right="864"/>
      <w:jc w:val="center"/>
    </w:pPr>
    <w:rPr>
      <w:i/>
      <w:color w:val="4472C4" w:themeColor="accent1"/>
    </w:rPr>
  </w:style>
  <w:style w:type="character" w:customStyle="1" w:styleId="IntenseQuoteChar">
    <w:name w:val="Intense Quote Char"/>
    <w:basedOn w:val="DefaultParagraphFont"/>
    <w:link w:val="IntenseQuote"/>
    <w:uiPriority w:val="30"/>
    <w:rsid w:val="007E15D7"/>
    <w:rPr>
      <w:rFonts w:ascii="Arial" w:hAnsi="Arial"/>
      <w:i/>
      <w:iCs w:val="0"/>
      <w:color w:val="4472C4" w:themeColor="accent1"/>
      <w:sz w:val="20"/>
      <w:lang w:val="en-GB"/>
    </w:rPr>
  </w:style>
  <w:style w:type="character" w:styleId="IntenseReference">
    <w:name w:val="Intense Reference"/>
    <w:basedOn w:val="DefaultParagraphFont"/>
    <w:uiPriority w:val="32"/>
    <w:qFormat/>
    <w:rsid w:val="007E15D7"/>
    <w:rPr>
      <w:b/>
      <w:bCs w:val="0"/>
      <w:smallCaps/>
      <w:color w:val="4472C4" w:themeColor="accent1"/>
      <w:spacing w:val="5"/>
      <w:lang w:val="en-GB"/>
    </w:rPr>
  </w:style>
  <w:style w:type="table" w:styleId="LightGrid">
    <w:name w:val="Light Grid"/>
    <w:basedOn w:val="TableNormal"/>
    <w:uiPriority w:val="62"/>
    <w:semiHidden/>
    <w:unhideWhenUsed/>
    <w:rsid w:val="007E15D7"/>
    <w:pPr>
      <w:spacing w:after="0"/>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7E15D7"/>
    <w:pPr>
      <w:spacing w:after="0"/>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E15D7"/>
    <w:pPr>
      <w:spacing w:after="0"/>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7E15D7"/>
    <w:pPr>
      <w:spacing w:after="0"/>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E15D7"/>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E15D7"/>
    <w:pPr>
      <w:spacing w:after="0"/>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E15D7"/>
    <w:pPr>
      <w:spacing w:after="0"/>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E15D7"/>
    <w:pPr>
      <w:spacing w:after="0"/>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E15D7"/>
    <w:pPr>
      <w:spacing w:after="0"/>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E15D7"/>
    <w:pPr>
      <w:spacing w:after="0"/>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E15D7"/>
    <w:pPr>
      <w:spacing w:after="0"/>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E15D7"/>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E15D7"/>
    <w:pPr>
      <w:spacing w:after="0"/>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E15D7"/>
    <w:pPr>
      <w:spacing w:after="0"/>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E15D7"/>
    <w:pPr>
      <w:spacing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E15D7"/>
    <w:pPr>
      <w:spacing w:after="0"/>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E15D7"/>
    <w:pPr>
      <w:spacing w:after="0"/>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E15D7"/>
    <w:pPr>
      <w:spacing w:after="0"/>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E15D7"/>
    <w:pPr>
      <w:spacing w:after="0"/>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E15D7"/>
    <w:pPr>
      <w:spacing w:after="0"/>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E15D7"/>
    <w:pPr>
      <w:spacing w:after="0"/>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unhideWhenUsed/>
    <w:rsid w:val="007E15D7"/>
    <w:rPr>
      <w:lang w:val="en-GB"/>
    </w:rPr>
  </w:style>
  <w:style w:type="paragraph" w:styleId="List">
    <w:name w:val="List"/>
    <w:basedOn w:val="Normal"/>
    <w:uiPriority w:val="99"/>
    <w:semiHidden/>
    <w:unhideWhenUsed/>
    <w:rsid w:val="007E15D7"/>
    <w:pPr>
      <w:ind w:left="283" w:hanging="283"/>
      <w:contextualSpacing/>
    </w:pPr>
  </w:style>
  <w:style w:type="paragraph" w:styleId="List2">
    <w:name w:val="List 2"/>
    <w:basedOn w:val="Normal"/>
    <w:uiPriority w:val="99"/>
    <w:semiHidden/>
    <w:unhideWhenUsed/>
    <w:rsid w:val="007E15D7"/>
    <w:pPr>
      <w:ind w:left="566" w:hanging="283"/>
      <w:contextualSpacing/>
    </w:pPr>
  </w:style>
  <w:style w:type="paragraph" w:styleId="List3">
    <w:name w:val="List 3"/>
    <w:basedOn w:val="Normal"/>
    <w:uiPriority w:val="99"/>
    <w:semiHidden/>
    <w:unhideWhenUsed/>
    <w:rsid w:val="007E15D7"/>
    <w:pPr>
      <w:ind w:left="849" w:hanging="283"/>
      <w:contextualSpacing/>
    </w:pPr>
  </w:style>
  <w:style w:type="paragraph" w:styleId="List4">
    <w:name w:val="List 4"/>
    <w:basedOn w:val="Normal"/>
    <w:uiPriority w:val="99"/>
    <w:semiHidden/>
    <w:unhideWhenUsed/>
    <w:rsid w:val="007E15D7"/>
    <w:pPr>
      <w:ind w:left="1132" w:hanging="283"/>
      <w:contextualSpacing/>
    </w:pPr>
  </w:style>
  <w:style w:type="paragraph" w:styleId="List5">
    <w:name w:val="List 5"/>
    <w:basedOn w:val="Normal"/>
    <w:uiPriority w:val="99"/>
    <w:semiHidden/>
    <w:unhideWhenUsed/>
    <w:rsid w:val="007E15D7"/>
    <w:pPr>
      <w:ind w:left="1415" w:hanging="283"/>
      <w:contextualSpacing/>
    </w:pPr>
  </w:style>
  <w:style w:type="paragraph" w:styleId="ListBullet">
    <w:name w:val="List Bullet"/>
    <w:basedOn w:val="Normal"/>
    <w:uiPriority w:val="99"/>
    <w:unhideWhenUsed/>
    <w:rsid w:val="007E15D7"/>
    <w:pPr>
      <w:numPr>
        <w:numId w:val="10"/>
      </w:numPr>
      <w:contextualSpacing/>
    </w:pPr>
  </w:style>
  <w:style w:type="paragraph" w:styleId="ListContinue">
    <w:name w:val="List Continue"/>
    <w:basedOn w:val="Normal"/>
    <w:uiPriority w:val="99"/>
    <w:semiHidden/>
    <w:unhideWhenUsed/>
    <w:rsid w:val="007E15D7"/>
    <w:pPr>
      <w:spacing w:after="120"/>
      <w:ind w:left="283"/>
      <w:contextualSpacing/>
    </w:pPr>
  </w:style>
  <w:style w:type="paragraph" w:styleId="ListContinue2">
    <w:name w:val="List Continue 2"/>
    <w:basedOn w:val="Normal"/>
    <w:uiPriority w:val="99"/>
    <w:semiHidden/>
    <w:unhideWhenUsed/>
    <w:rsid w:val="007E15D7"/>
    <w:pPr>
      <w:spacing w:after="120"/>
      <w:ind w:left="566"/>
      <w:contextualSpacing/>
    </w:pPr>
  </w:style>
  <w:style w:type="paragraph" w:styleId="ListContinue3">
    <w:name w:val="List Continue 3"/>
    <w:basedOn w:val="Normal"/>
    <w:uiPriority w:val="99"/>
    <w:semiHidden/>
    <w:unhideWhenUsed/>
    <w:rsid w:val="007E15D7"/>
    <w:pPr>
      <w:spacing w:after="120"/>
      <w:ind w:left="849"/>
      <w:contextualSpacing/>
    </w:pPr>
  </w:style>
  <w:style w:type="paragraph" w:styleId="ListContinue4">
    <w:name w:val="List Continue 4"/>
    <w:basedOn w:val="Normal"/>
    <w:uiPriority w:val="99"/>
    <w:semiHidden/>
    <w:unhideWhenUsed/>
    <w:rsid w:val="007E15D7"/>
    <w:pPr>
      <w:spacing w:after="120"/>
      <w:ind w:left="1132"/>
      <w:contextualSpacing/>
    </w:pPr>
  </w:style>
  <w:style w:type="paragraph" w:styleId="ListContinue5">
    <w:name w:val="List Continue 5"/>
    <w:basedOn w:val="Normal"/>
    <w:uiPriority w:val="99"/>
    <w:semiHidden/>
    <w:unhideWhenUsed/>
    <w:rsid w:val="007E15D7"/>
    <w:pPr>
      <w:spacing w:after="120"/>
      <w:ind w:left="1415"/>
      <w:contextualSpacing/>
    </w:pPr>
  </w:style>
  <w:style w:type="paragraph" w:styleId="ListNumber">
    <w:name w:val="List Number"/>
    <w:basedOn w:val="Normal"/>
    <w:uiPriority w:val="99"/>
    <w:semiHidden/>
    <w:unhideWhenUsed/>
    <w:rsid w:val="007E15D7"/>
    <w:pPr>
      <w:tabs>
        <w:tab w:val="num" w:pos="720"/>
      </w:tabs>
      <w:ind w:left="720" w:hanging="720"/>
      <w:contextualSpacing/>
    </w:pPr>
  </w:style>
  <w:style w:type="paragraph" w:styleId="ListNumber2">
    <w:name w:val="List Number 2"/>
    <w:basedOn w:val="Normal"/>
    <w:uiPriority w:val="99"/>
    <w:semiHidden/>
    <w:unhideWhenUsed/>
    <w:rsid w:val="007E15D7"/>
    <w:pPr>
      <w:tabs>
        <w:tab w:val="num" w:pos="720"/>
      </w:tabs>
      <w:ind w:left="720" w:hanging="720"/>
      <w:contextualSpacing/>
    </w:pPr>
  </w:style>
  <w:style w:type="paragraph" w:styleId="ListNumber3">
    <w:name w:val="List Number 3"/>
    <w:basedOn w:val="Normal"/>
    <w:uiPriority w:val="99"/>
    <w:semiHidden/>
    <w:unhideWhenUsed/>
    <w:rsid w:val="007E15D7"/>
    <w:pPr>
      <w:tabs>
        <w:tab w:val="num" w:pos="720"/>
      </w:tabs>
      <w:ind w:left="720" w:hanging="720"/>
      <w:contextualSpacing/>
    </w:pPr>
  </w:style>
  <w:style w:type="paragraph" w:styleId="ListNumber4">
    <w:name w:val="List Number 4"/>
    <w:basedOn w:val="Normal"/>
    <w:uiPriority w:val="99"/>
    <w:semiHidden/>
    <w:unhideWhenUsed/>
    <w:rsid w:val="007E15D7"/>
    <w:pPr>
      <w:tabs>
        <w:tab w:val="num" w:pos="720"/>
      </w:tabs>
      <w:ind w:left="720" w:hanging="720"/>
      <w:contextualSpacing/>
    </w:pPr>
  </w:style>
  <w:style w:type="paragraph" w:styleId="ListNumber5">
    <w:name w:val="List Number 5"/>
    <w:basedOn w:val="Normal"/>
    <w:uiPriority w:val="99"/>
    <w:semiHidden/>
    <w:unhideWhenUsed/>
    <w:rsid w:val="007E15D7"/>
    <w:pPr>
      <w:tabs>
        <w:tab w:val="num" w:pos="720"/>
      </w:tabs>
      <w:ind w:left="720" w:hanging="720"/>
      <w:contextualSpacing/>
    </w:pPr>
  </w:style>
  <w:style w:type="paragraph" w:styleId="ListParagraph">
    <w:name w:val="List Paragraph"/>
    <w:basedOn w:val="Normal"/>
    <w:uiPriority w:val="34"/>
    <w:qFormat/>
    <w:rsid w:val="007E15D7"/>
    <w:pPr>
      <w:ind w:left="720"/>
      <w:contextualSpacing/>
    </w:pPr>
  </w:style>
  <w:style w:type="table" w:styleId="ListTable1Light">
    <w:name w:val="List Table 1 Light"/>
    <w:basedOn w:val="TableNormal"/>
    <w:uiPriority w:val="46"/>
    <w:rsid w:val="007E15D7"/>
    <w:pPr>
      <w:spacing w:after="0"/>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7E15D7"/>
    <w:pPr>
      <w:spacing w:after="0"/>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E15D7"/>
    <w:pPr>
      <w:spacing w:after="0"/>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7E15D7"/>
    <w:pPr>
      <w:spacing w:after="0"/>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7E15D7"/>
    <w:pPr>
      <w:spacing w:after="0"/>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7E15D7"/>
    <w:pPr>
      <w:spacing w:after="0"/>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E15D7"/>
    <w:pPr>
      <w:spacing w:after="0"/>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E15D7"/>
    <w:pPr>
      <w:spacing w:after="0"/>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E15D7"/>
    <w:pPr>
      <w:spacing w:after="0"/>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E15D7"/>
    <w:pPr>
      <w:spacing w:after="0"/>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E15D7"/>
    <w:pPr>
      <w:spacing w:after="0"/>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E15D7"/>
    <w:pPr>
      <w:spacing w:after="0"/>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E15D7"/>
    <w:pPr>
      <w:spacing w:after="0"/>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E15D7"/>
    <w:pPr>
      <w:spacing w:after="0"/>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E15D7"/>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E15D7"/>
    <w:pPr>
      <w:spacing w:after="0"/>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E15D7"/>
    <w:pPr>
      <w:spacing w:after="0"/>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E15D7"/>
    <w:pPr>
      <w:spacing w:after="0"/>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E15D7"/>
    <w:pPr>
      <w:spacing w:after="0"/>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E15D7"/>
    <w:pPr>
      <w:spacing w:after="0"/>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E15D7"/>
    <w:pPr>
      <w:spacing w:after="0"/>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E15D7"/>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E15D7"/>
    <w:pPr>
      <w:spacing w:after="0"/>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E15D7"/>
    <w:pPr>
      <w:spacing w:after="0"/>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E15D7"/>
    <w:pPr>
      <w:spacing w:after="0"/>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E15D7"/>
    <w:pPr>
      <w:spacing w:after="0"/>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E15D7"/>
    <w:pPr>
      <w:spacing w:after="0"/>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E15D7"/>
    <w:pPr>
      <w:spacing w:after="0"/>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E15D7"/>
    <w:pPr>
      <w:spacing w:after="0"/>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E15D7"/>
    <w:pPr>
      <w:spacing w:after="0"/>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E15D7"/>
    <w:pPr>
      <w:spacing w:after="0"/>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E15D7"/>
    <w:pPr>
      <w:spacing w:after="0"/>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E15D7"/>
    <w:pPr>
      <w:spacing w:after="0"/>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E15D7"/>
    <w:pPr>
      <w:spacing w:after="0"/>
    </w:pPr>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E15D7"/>
    <w:pPr>
      <w:spacing w:after="0"/>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urful">
    <w:name w:val="List Table 6 Colorful"/>
    <w:basedOn w:val="TableNormal"/>
    <w:uiPriority w:val="51"/>
    <w:rsid w:val="007E15D7"/>
    <w:pPr>
      <w:spacing w:after="0"/>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urfulAccent1">
    <w:name w:val="List Table 6 Colorful Accent 1"/>
    <w:basedOn w:val="TableNormal"/>
    <w:uiPriority w:val="51"/>
    <w:rsid w:val="007E15D7"/>
    <w:pPr>
      <w:spacing w:after="0"/>
    </w:pPr>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urfulAccent2">
    <w:name w:val="List Table 6 Colorful Accent 2"/>
    <w:basedOn w:val="TableNormal"/>
    <w:uiPriority w:val="51"/>
    <w:rsid w:val="007E15D7"/>
    <w:pPr>
      <w:spacing w:after="0"/>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urfulAccent3">
    <w:name w:val="List Table 6 Colorful Accent 3"/>
    <w:basedOn w:val="TableNormal"/>
    <w:uiPriority w:val="51"/>
    <w:rsid w:val="007E15D7"/>
    <w:pPr>
      <w:spacing w:after="0"/>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urfulAccent4">
    <w:name w:val="List Table 6 Colorful Accent 4"/>
    <w:basedOn w:val="TableNormal"/>
    <w:uiPriority w:val="51"/>
    <w:rsid w:val="007E15D7"/>
    <w:pPr>
      <w:spacing w:after="0"/>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urfulAccent5">
    <w:name w:val="List Table 6 Colorful Accent 5"/>
    <w:basedOn w:val="TableNormal"/>
    <w:uiPriority w:val="51"/>
    <w:rsid w:val="007E15D7"/>
    <w:pPr>
      <w:spacing w:after="0"/>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urfulAccent6">
    <w:name w:val="List Table 6 Colorful Accent 6"/>
    <w:basedOn w:val="TableNormal"/>
    <w:uiPriority w:val="51"/>
    <w:rsid w:val="007E15D7"/>
    <w:pPr>
      <w:spacing w:after="0"/>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urful">
    <w:name w:val="List Table 7 Colorful"/>
    <w:basedOn w:val="TableNormal"/>
    <w:uiPriority w:val="52"/>
    <w:rsid w:val="007E15D7"/>
    <w:pPr>
      <w:spacing w:after="0"/>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1">
    <w:name w:val="List Table 7 Colorful Accent 1"/>
    <w:basedOn w:val="TableNormal"/>
    <w:uiPriority w:val="52"/>
    <w:rsid w:val="007E15D7"/>
    <w:pPr>
      <w:spacing w:after="0"/>
    </w:pPr>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2">
    <w:name w:val="List Table 7 Colorful Accent 2"/>
    <w:basedOn w:val="TableNormal"/>
    <w:uiPriority w:val="52"/>
    <w:rsid w:val="007E15D7"/>
    <w:pPr>
      <w:spacing w:after="0"/>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3">
    <w:name w:val="List Table 7 Colorful Accent 3"/>
    <w:basedOn w:val="TableNormal"/>
    <w:uiPriority w:val="52"/>
    <w:rsid w:val="007E15D7"/>
    <w:pPr>
      <w:spacing w:after="0"/>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4">
    <w:name w:val="List Table 7 Colorful Accent 4"/>
    <w:basedOn w:val="TableNormal"/>
    <w:uiPriority w:val="52"/>
    <w:rsid w:val="007E15D7"/>
    <w:pPr>
      <w:spacing w:after="0"/>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5">
    <w:name w:val="List Table 7 Colorful Accent 5"/>
    <w:basedOn w:val="TableNormal"/>
    <w:uiPriority w:val="52"/>
    <w:rsid w:val="007E15D7"/>
    <w:pPr>
      <w:spacing w:after="0"/>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6">
    <w:name w:val="List Table 7 Colorful Accent 6"/>
    <w:basedOn w:val="TableNormal"/>
    <w:uiPriority w:val="52"/>
    <w:rsid w:val="007E15D7"/>
    <w:pPr>
      <w:spacing w:after="0"/>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unhideWhenUsed/>
    <w:rsid w:val="007E15D7"/>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rPr>
  </w:style>
  <w:style w:type="character" w:customStyle="1" w:styleId="MacroTextChar">
    <w:name w:val="Macro Text Char"/>
    <w:basedOn w:val="DefaultParagraphFont"/>
    <w:link w:val="MacroText"/>
    <w:uiPriority w:val="99"/>
    <w:semiHidden/>
    <w:rsid w:val="007E15D7"/>
    <w:rPr>
      <w:rFonts w:ascii="Consolas" w:hAnsi="Consolas"/>
      <w:sz w:val="20"/>
      <w:szCs w:val="20"/>
      <w:lang w:val="en-GB"/>
    </w:rPr>
  </w:style>
  <w:style w:type="table" w:styleId="MediumGrid1">
    <w:name w:val="Medium Grid 1"/>
    <w:basedOn w:val="TableNormal"/>
    <w:uiPriority w:val="67"/>
    <w:semiHidden/>
    <w:unhideWhenUsed/>
    <w:rsid w:val="007E15D7"/>
    <w:pPr>
      <w:spacing w:after="0"/>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E15D7"/>
    <w:pPr>
      <w:spacing w:after="0"/>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E15D7"/>
    <w:pPr>
      <w:spacing w:after="0"/>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E15D7"/>
    <w:pPr>
      <w:spacing w:after="0"/>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E15D7"/>
    <w:pPr>
      <w:spacing w:after="0"/>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E15D7"/>
    <w:pPr>
      <w:spacing w:after="0"/>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E15D7"/>
    <w:pPr>
      <w:spacing w:after="0"/>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E15D7"/>
    <w:pPr>
      <w:spacing w:after="0"/>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E15D7"/>
    <w:pPr>
      <w:spacing w:after="0"/>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E15D7"/>
    <w:pPr>
      <w:spacing w:after="0"/>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E15D7"/>
    <w:pPr>
      <w:spacing w:after="0"/>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E15D7"/>
    <w:pPr>
      <w:spacing w:after="0"/>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E15D7"/>
    <w:pPr>
      <w:spacing w:after="0"/>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E15D7"/>
    <w:pPr>
      <w:spacing w:after="0"/>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E15D7"/>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E15D7"/>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E15D7"/>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E15D7"/>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E15D7"/>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E15D7"/>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E15D7"/>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E15D7"/>
    <w:pPr>
      <w:spacing w:after="0"/>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E15D7"/>
    <w:pPr>
      <w:spacing w:after="0"/>
    </w:pPr>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E15D7"/>
    <w:pPr>
      <w:spacing w:after="0"/>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E15D7"/>
    <w:pPr>
      <w:spacing w:after="0"/>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E15D7"/>
    <w:pPr>
      <w:spacing w:after="0"/>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E15D7"/>
    <w:pPr>
      <w:spacing w:after="0"/>
    </w:pPr>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E15D7"/>
    <w:pPr>
      <w:spacing w:after="0"/>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E15D7"/>
    <w:pPr>
      <w:spacing w:after="0"/>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E15D7"/>
    <w:pPr>
      <w:spacing w:after="0"/>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E15D7"/>
    <w:pPr>
      <w:spacing w:after="0"/>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E15D7"/>
    <w:pPr>
      <w:spacing w:after="0"/>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E15D7"/>
    <w:pPr>
      <w:spacing w:after="0"/>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E15D7"/>
    <w:pPr>
      <w:spacing w:after="0"/>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E15D7"/>
    <w:pPr>
      <w:spacing w:after="0"/>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E15D7"/>
    <w:pPr>
      <w:spacing w:after="0"/>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E15D7"/>
    <w:pPr>
      <w:spacing w:after="0"/>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E15D7"/>
    <w:pPr>
      <w:spacing w:after="0"/>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E15D7"/>
    <w:pPr>
      <w:spacing w:after="0"/>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E15D7"/>
    <w:pPr>
      <w:spacing w:after="0"/>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E15D7"/>
    <w:pPr>
      <w:spacing w:after="0"/>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E15D7"/>
    <w:pPr>
      <w:spacing w:after="0"/>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E15D7"/>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E15D7"/>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E15D7"/>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E15D7"/>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E15D7"/>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E15D7"/>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E15D7"/>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Mention1">
    <w:name w:val="Mention1"/>
    <w:basedOn w:val="DefaultParagraphFont"/>
    <w:uiPriority w:val="99"/>
    <w:semiHidden/>
    <w:unhideWhenUsed/>
    <w:rsid w:val="007E15D7"/>
    <w:rPr>
      <w:color w:val="2B579A"/>
      <w:shd w:val="clear" w:color="auto" w:fill="E1DFDD"/>
      <w:lang w:val="en-GB"/>
    </w:rPr>
  </w:style>
  <w:style w:type="paragraph" w:styleId="MessageHeader">
    <w:name w:val="Message Header"/>
    <w:basedOn w:val="Normal"/>
    <w:link w:val="MessageHeaderChar"/>
    <w:uiPriority w:val="99"/>
    <w:semiHidden/>
    <w:unhideWhenUsed/>
    <w:rsid w:val="007E15D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7E15D7"/>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7E15D7"/>
    <w:pPr>
      <w:spacing w:after="0"/>
    </w:pPr>
    <w:rPr>
      <w:sz w:val="20"/>
    </w:rPr>
  </w:style>
  <w:style w:type="paragraph" w:styleId="NormalWeb">
    <w:name w:val="Normal (Web)"/>
    <w:basedOn w:val="Normal"/>
    <w:uiPriority w:val="99"/>
    <w:semiHidden/>
    <w:unhideWhenUsed/>
    <w:rsid w:val="007E15D7"/>
    <w:rPr>
      <w:rFonts w:ascii="Times New Roman" w:hAnsi="Times New Roman"/>
    </w:rPr>
  </w:style>
  <w:style w:type="paragraph" w:styleId="NormalIndent">
    <w:name w:val="Normal Indent"/>
    <w:basedOn w:val="Normal"/>
    <w:uiPriority w:val="99"/>
    <w:semiHidden/>
    <w:unhideWhenUsed/>
    <w:rsid w:val="007E15D7"/>
    <w:pPr>
      <w:ind w:left="720"/>
    </w:pPr>
  </w:style>
  <w:style w:type="paragraph" w:styleId="NoteHeading">
    <w:name w:val="Note Heading"/>
    <w:basedOn w:val="Normal"/>
    <w:next w:val="Normal"/>
    <w:link w:val="NoteHeadingChar"/>
    <w:uiPriority w:val="99"/>
    <w:semiHidden/>
    <w:unhideWhenUsed/>
    <w:rsid w:val="007E15D7"/>
    <w:pPr>
      <w:spacing w:after="0"/>
    </w:pPr>
  </w:style>
  <w:style w:type="character" w:customStyle="1" w:styleId="NoteHeadingChar">
    <w:name w:val="Note Heading Char"/>
    <w:basedOn w:val="DefaultParagraphFont"/>
    <w:link w:val="NoteHeading"/>
    <w:uiPriority w:val="99"/>
    <w:semiHidden/>
    <w:rsid w:val="007E15D7"/>
    <w:rPr>
      <w:rFonts w:ascii="Arial" w:hAnsi="Arial"/>
      <w:sz w:val="20"/>
      <w:lang w:val="en-GB"/>
    </w:rPr>
  </w:style>
  <w:style w:type="character" w:styleId="PlaceholderText">
    <w:name w:val="Placeholder Text"/>
    <w:basedOn w:val="DefaultParagraphFont"/>
    <w:uiPriority w:val="99"/>
    <w:semiHidden/>
    <w:rsid w:val="007E15D7"/>
    <w:rPr>
      <w:color w:val="808080"/>
      <w:lang w:val="en-GB"/>
    </w:rPr>
  </w:style>
  <w:style w:type="table" w:styleId="PlainTable1">
    <w:name w:val="Plain Table 1"/>
    <w:basedOn w:val="TableNormal"/>
    <w:uiPriority w:val="41"/>
    <w:rsid w:val="007E15D7"/>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7E15D7"/>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E15D7"/>
    <w:pPr>
      <w:spacing w:after="0"/>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E15D7"/>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E15D7"/>
    <w:pPr>
      <w:spacing w:after="0"/>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unhideWhenUsed/>
    <w:rsid w:val="007E15D7"/>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7E15D7"/>
    <w:rPr>
      <w:rFonts w:ascii="Consolas" w:hAnsi="Consolas"/>
      <w:sz w:val="21"/>
      <w:szCs w:val="21"/>
      <w:lang w:val="en-GB"/>
    </w:rPr>
  </w:style>
  <w:style w:type="paragraph" w:styleId="Quote">
    <w:name w:val="Quote"/>
    <w:basedOn w:val="Normal"/>
    <w:next w:val="Normal"/>
    <w:link w:val="QuoteChar"/>
    <w:uiPriority w:val="29"/>
    <w:qFormat/>
    <w:rsid w:val="007E15D7"/>
    <w:pPr>
      <w:spacing w:before="200" w:after="160"/>
      <w:ind w:left="864" w:right="864"/>
      <w:jc w:val="center"/>
    </w:pPr>
    <w:rPr>
      <w:i/>
      <w:color w:val="404040" w:themeColor="text1" w:themeTint="BF"/>
    </w:rPr>
  </w:style>
  <w:style w:type="character" w:customStyle="1" w:styleId="QuoteChar">
    <w:name w:val="Quote Char"/>
    <w:basedOn w:val="DefaultParagraphFont"/>
    <w:link w:val="Quote"/>
    <w:uiPriority w:val="29"/>
    <w:rsid w:val="007E15D7"/>
    <w:rPr>
      <w:rFonts w:ascii="Arial" w:hAnsi="Arial"/>
      <w:i/>
      <w:iCs w:val="0"/>
      <w:color w:val="404040" w:themeColor="text1" w:themeTint="BF"/>
      <w:sz w:val="20"/>
      <w:lang w:val="en-GB"/>
    </w:rPr>
  </w:style>
  <w:style w:type="paragraph" w:styleId="Salutation">
    <w:name w:val="Salutation"/>
    <w:basedOn w:val="Normal"/>
    <w:next w:val="Normal"/>
    <w:link w:val="SalutationChar"/>
    <w:uiPriority w:val="99"/>
    <w:semiHidden/>
    <w:unhideWhenUsed/>
    <w:rsid w:val="007E15D7"/>
  </w:style>
  <w:style w:type="character" w:customStyle="1" w:styleId="SalutationChar">
    <w:name w:val="Salutation Char"/>
    <w:basedOn w:val="DefaultParagraphFont"/>
    <w:link w:val="Salutation"/>
    <w:uiPriority w:val="99"/>
    <w:semiHidden/>
    <w:rsid w:val="007E15D7"/>
    <w:rPr>
      <w:rFonts w:ascii="Arial" w:hAnsi="Arial"/>
      <w:sz w:val="20"/>
      <w:lang w:val="en-GB"/>
    </w:rPr>
  </w:style>
  <w:style w:type="paragraph" w:styleId="Signature">
    <w:name w:val="Signature"/>
    <w:basedOn w:val="Normal"/>
    <w:link w:val="SignatureChar"/>
    <w:uiPriority w:val="99"/>
    <w:semiHidden/>
    <w:unhideWhenUsed/>
    <w:rsid w:val="007E15D7"/>
    <w:pPr>
      <w:spacing w:after="0"/>
      <w:ind w:left="4252"/>
    </w:pPr>
  </w:style>
  <w:style w:type="character" w:customStyle="1" w:styleId="SignatureChar">
    <w:name w:val="Signature Char"/>
    <w:basedOn w:val="DefaultParagraphFont"/>
    <w:link w:val="Signature"/>
    <w:uiPriority w:val="99"/>
    <w:semiHidden/>
    <w:rsid w:val="007E15D7"/>
    <w:rPr>
      <w:rFonts w:ascii="Arial" w:hAnsi="Arial"/>
      <w:sz w:val="20"/>
      <w:lang w:val="en-GB"/>
    </w:rPr>
  </w:style>
  <w:style w:type="character" w:customStyle="1" w:styleId="SmartHyperlink1">
    <w:name w:val="Smart Hyperlink1"/>
    <w:basedOn w:val="DefaultParagraphFont"/>
    <w:uiPriority w:val="99"/>
    <w:semiHidden/>
    <w:unhideWhenUsed/>
    <w:rsid w:val="007E15D7"/>
    <w:rPr>
      <w:u w:val="dotted"/>
      <w:lang w:val="en-GB"/>
    </w:rPr>
  </w:style>
  <w:style w:type="character" w:customStyle="1" w:styleId="SmartLink1">
    <w:name w:val="SmartLink1"/>
    <w:basedOn w:val="DefaultParagraphFont"/>
    <w:uiPriority w:val="99"/>
    <w:semiHidden/>
    <w:unhideWhenUsed/>
    <w:rsid w:val="007E15D7"/>
    <w:rPr>
      <w:color w:val="0000FF"/>
      <w:u w:val="single"/>
      <w:shd w:val="clear" w:color="auto" w:fill="F3F2F1"/>
      <w:lang w:val="en-GB"/>
    </w:rPr>
  </w:style>
  <w:style w:type="character" w:styleId="Strong">
    <w:name w:val="Strong"/>
    <w:basedOn w:val="DefaultParagraphFont"/>
    <w:uiPriority w:val="22"/>
    <w:qFormat/>
    <w:rsid w:val="007E15D7"/>
    <w:rPr>
      <w:b/>
      <w:bCs w:val="0"/>
      <w:lang w:val="en-GB"/>
    </w:rPr>
  </w:style>
  <w:style w:type="character" w:styleId="SubtleEmphasis">
    <w:name w:val="Subtle Emphasis"/>
    <w:basedOn w:val="DefaultParagraphFont"/>
    <w:uiPriority w:val="19"/>
    <w:rsid w:val="007E15D7"/>
    <w:rPr>
      <w:i/>
      <w:iCs w:val="0"/>
      <w:color w:val="404040" w:themeColor="text1" w:themeTint="BF"/>
      <w:lang w:val="en-GB"/>
    </w:rPr>
  </w:style>
  <w:style w:type="character" w:styleId="SubtleReference">
    <w:name w:val="Subtle Reference"/>
    <w:basedOn w:val="DefaultParagraphFont"/>
    <w:uiPriority w:val="31"/>
    <w:qFormat/>
    <w:rsid w:val="007E15D7"/>
    <w:rPr>
      <w:smallCaps/>
      <w:color w:val="5A5A5A" w:themeColor="text1" w:themeTint="A5"/>
      <w:lang w:val="en-GB"/>
    </w:rPr>
  </w:style>
  <w:style w:type="table" w:styleId="Table3Deffects1">
    <w:name w:val="Table 3D effects 1"/>
    <w:basedOn w:val="TableNormal"/>
    <w:uiPriority w:val="99"/>
    <w:semiHidden/>
    <w:unhideWhenUsed/>
    <w:rsid w:val="007E15D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7E15D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7E15D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7E15D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7E15D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7E15D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7E15D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uiPriority w:val="99"/>
    <w:semiHidden/>
    <w:unhideWhenUsed/>
    <w:rsid w:val="007E15D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uiPriority w:val="99"/>
    <w:semiHidden/>
    <w:unhideWhenUsed/>
    <w:rsid w:val="007E15D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uiPriority w:val="99"/>
    <w:semiHidden/>
    <w:unhideWhenUsed/>
    <w:rsid w:val="007E15D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7E15D7"/>
    <w:rPr>
      <w: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7E15D7"/>
    <w:rPr>
      <w: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7E15D7"/>
    <w:rPr>
      <w: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7E15D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7E15D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7E15D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7E15D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7E15D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7E15D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7E15D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7E15D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7E15D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7E15D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7E15D7"/>
    <w:rPr>
      <w: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7E15D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E15D7"/>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7E15D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7E15D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7E15D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7E15D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7E15D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7E15D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7E15D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7E15D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7E15D7"/>
    <w:pPr>
      <w:spacing w:after="0"/>
      <w:ind w:left="200" w:hanging="200"/>
    </w:pPr>
  </w:style>
  <w:style w:type="paragraph" w:styleId="TableofFigures">
    <w:name w:val="table of figures"/>
    <w:basedOn w:val="Normal"/>
    <w:next w:val="Normal"/>
    <w:uiPriority w:val="99"/>
    <w:semiHidden/>
    <w:unhideWhenUsed/>
    <w:rsid w:val="007E15D7"/>
    <w:pPr>
      <w:spacing w:after="0"/>
    </w:pPr>
  </w:style>
  <w:style w:type="table" w:styleId="TableProfessional">
    <w:name w:val="Table Professional"/>
    <w:basedOn w:val="TableNormal"/>
    <w:uiPriority w:val="99"/>
    <w:semiHidden/>
    <w:unhideWhenUsed/>
    <w:rsid w:val="007E15D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7E15D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7E15D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7E15D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7E15D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7E15D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7E15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7E15D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7E15D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7E15D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7E15D7"/>
    <w:pPr>
      <w:spacing w:before="120"/>
    </w:pPr>
    <w:rPr>
      <w:rFonts w:asciiTheme="majorHAnsi" w:eastAsiaTheme="majorEastAsia" w:hAnsiTheme="majorHAnsi" w:cstheme="majorBidi"/>
      <w:b/>
    </w:rPr>
  </w:style>
  <w:style w:type="paragraph" w:styleId="TOC4">
    <w:name w:val="toc 4"/>
    <w:basedOn w:val="Normal"/>
    <w:next w:val="Normal"/>
    <w:autoRedefine/>
    <w:uiPriority w:val="39"/>
    <w:semiHidden/>
    <w:unhideWhenUsed/>
    <w:rsid w:val="007E15D7"/>
    <w:pPr>
      <w:spacing w:after="100"/>
      <w:ind w:left="600"/>
    </w:pPr>
  </w:style>
  <w:style w:type="paragraph" w:styleId="TOC5">
    <w:name w:val="toc 5"/>
    <w:basedOn w:val="Normal"/>
    <w:next w:val="Normal"/>
    <w:autoRedefine/>
    <w:uiPriority w:val="39"/>
    <w:semiHidden/>
    <w:unhideWhenUsed/>
    <w:rsid w:val="007E15D7"/>
    <w:pPr>
      <w:spacing w:after="100"/>
      <w:ind w:left="800"/>
    </w:pPr>
  </w:style>
  <w:style w:type="paragraph" w:styleId="TOC6">
    <w:name w:val="toc 6"/>
    <w:basedOn w:val="Normal"/>
    <w:next w:val="Normal"/>
    <w:autoRedefine/>
    <w:uiPriority w:val="39"/>
    <w:semiHidden/>
    <w:unhideWhenUsed/>
    <w:rsid w:val="007E15D7"/>
    <w:pPr>
      <w:spacing w:after="100"/>
      <w:ind w:left="1000"/>
    </w:pPr>
  </w:style>
  <w:style w:type="paragraph" w:styleId="TOC7">
    <w:name w:val="toc 7"/>
    <w:basedOn w:val="Normal"/>
    <w:next w:val="Normal"/>
    <w:autoRedefine/>
    <w:uiPriority w:val="39"/>
    <w:semiHidden/>
    <w:unhideWhenUsed/>
    <w:rsid w:val="007E15D7"/>
    <w:pPr>
      <w:spacing w:after="100"/>
      <w:ind w:left="1200"/>
    </w:pPr>
  </w:style>
  <w:style w:type="character" w:customStyle="1" w:styleId="UnresolvedMention1">
    <w:name w:val="Unresolved Mention1"/>
    <w:basedOn w:val="DefaultParagraphFont"/>
    <w:uiPriority w:val="99"/>
    <w:semiHidden/>
    <w:unhideWhenUsed/>
    <w:rsid w:val="007E15D7"/>
    <w:rPr>
      <w:color w:val="605E5C"/>
      <w:shd w:val="clear" w:color="auto" w:fill="E1DFDD"/>
      <w:lang w:val="en-GB"/>
    </w:rPr>
  </w:style>
  <w:style w:type="paragraph" w:styleId="Revision">
    <w:name w:val="Revision"/>
    <w:hidden/>
    <w:uiPriority w:val="99"/>
    <w:semiHidden/>
    <w:rsid w:val="00504026"/>
    <w:pPr>
      <w:spacing w:after="0"/>
    </w:pPr>
    <w:rPr>
      <w:sz w:val="20"/>
    </w:rPr>
  </w:style>
  <w:style w:type="paragraph" w:customStyle="1" w:styleId="AppendixText1">
    <w:name w:val="Appendix Text 1"/>
    <w:basedOn w:val="Normal"/>
    <w:next w:val="Normal"/>
    <w:uiPriority w:val="1"/>
    <w:rsid w:val="00A21F14"/>
    <w:pPr>
      <w:keepNext/>
      <w:tabs>
        <w:tab w:val="num" w:pos="720"/>
      </w:tabs>
      <w:spacing w:before="100" w:after="200"/>
      <w:ind w:left="720" w:hanging="720"/>
    </w:pPr>
    <w:rPr>
      <w:rFonts w:eastAsia="Verdana"/>
      <w:b/>
    </w:rPr>
  </w:style>
  <w:style w:type="paragraph" w:customStyle="1" w:styleId="AppendixText2">
    <w:name w:val="Appendix Text 2"/>
    <w:basedOn w:val="AppendixText1"/>
    <w:next w:val="StdBodyText2"/>
    <w:uiPriority w:val="1"/>
    <w:rsid w:val="00A21F14"/>
    <w:pPr>
      <w:keepNext w:val="0"/>
      <w:numPr>
        <w:ilvl w:val="1"/>
      </w:numPr>
      <w:tabs>
        <w:tab w:val="num" w:pos="720"/>
      </w:tabs>
      <w:ind w:left="720" w:hanging="720"/>
    </w:pPr>
    <w:rPr>
      <w:b w:val="0"/>
    </w:rPr>
  </w:style>
  <w:style w:type="paragraph" w:customStyle="1" w:styleId="AppendixText3">
    <w:name w:val="Appendix Text 3"/>
    <w:basedOn w:val="Normal"/>
    <w:next w:val="Normal"/>
    <w:uiPriority w:val="1"/>
    <w:qFormat/>
    <w:rsid w:val="00A21F14"/>
    <w:pPr>
      <w:widowControl w:val="0"/>
      <w:tabs>
        <w:tab w:val="num" w:pos="2160"/>
      </w:tabs>
      <w:autoSpaceDE w:val="0"/>
      <w:autoSpaceDN w:val="0"/>
      <w:spacing w:before="100" w:after="200"/>
      <w:ind w:left="2160" w:hanging="720"/>
    </w:pPr>
    <w:rPr>
      <w:rFonts w:eastAsia="Times New Roman"/>
    </w:rPr>
  </w:style>
  <w:style w:type="paragraph" w:customStyle="1" w:styleId="BlankDocumentTitle">
    <w:name w:val="Blank Document Title"/>
    <w:basedOn w:val="Normal"/>
    <w:next w:val="StdBodyText"/>
    <w:uiPriority w:val="99"/>
    <w:semiHidden/>
    <w:rsid w:val="00A21F14"/>
    <w:pPr>
      <w:spacing w:after="200"/>
      <w:jc w:val="center"/>
    </w:pPr>
    <w:rPr>
      <w:rFonts w:eastAsia="Times New Roman"/>
      <w:b/>
    </w:rPr>
  </w:style>
  <w:style w:type="paragraph" w:customStyle="1" w:styleId="StdBodyText">
    <w:name w:val="Std Body Text"/>
    <w:basedOn w:val="Normal"/>
    <w:uiPriority w:val="99"/>
    <w:semiHidden/>
    <w:rsid w:val="00A21F14"/>
    <w:pPr>
      <w:spacing w:before="100" w:after="200"/>
    </w:pPr>
    <w:rPr>
      <w:rFonts w:eastAsia="Times New Roman"/>
    </w:rPr>
  </w:style>
  <w:style w:type="paragraph" w:customStyle="1" w:styleId="StdBodyText2">
    <w:name w:val="Std Body Text 2"/>
    <w:basedOn w:val="Normal"/>
    <w:uiPriority w:val="99"/>
    <w:semiHidden/>
    <w:rsid w:val="00A21F14"/>
    <w:pPr>
      <w:spacing w:before="100" w:after="200"/>
      <w:ind w:left="720"/>
    </w:pPr>
    <w:rPr>
      <w:rFonts w:eastAsia="Times New Roman"/>
    </w:rPr>
  </w:style>
  <w:style w:type="paragraph" w:customStyle="1" w:styleId="StdBodyTextBold">
    <w:name w:val="Std Body Text Bold"/>
    <w:basedOn w:val="Normal"/>
    <w:next w:val="StdBodyText"/>
    <w:link w:val="StdBodyTextBoldChar"/>
    <w:uiPriority w:val="99"/>
    <w:semiHidden/>
    <w:rsid w:val="00A21F14"/>
    <w:pPr>
      <w:spacing w:before="100" w:after="200"/>
    </w:pPr>
    <w:rPr>
      <w:rFonts w:eastAsia="Times New Roman"/>
      <w:b/>
    </w:rPr>
  </w:style>
  <w:style w:type="character" w:customStyle="1" w:styleId="StdBodyTextBoldChar">
    <w:name w:val="Std Body Text Bold Char"/>
    <w:basedOn w:val="DefaultParagraphFont"/>
    <w:link w:val="StdBodyTextBold"/>
    <w:uiPriority w:val="99"/>
    <w:semiHidden/>
    <w:rsid w:val="00A21F14"/>
    <w:rPr>
      <w:rFonts w:ascii="Arial" w:eastAsia="Times New Roman" w:hAnsi="Arial" w:cs="Times New Roman"/>
      <w:b/>
      <w:sz w:val="24"/>
      <w:szCs w:val="24"/>
      <w:lang w:val="en-GB" w:eastAsia="en-GB"/>
    </w:rPr>
  </w:style>
  <w:style w:type="paragraph" w:customStyle="1" w:styleId="DefinitionList">
    <w:name w:val="Definition List"/>
    <w:basedOn w:val="Normal"/>
    <w:uiPriority w:val="99"/>
    <w:semiHidden/>
    <w:rsid w:val="00A21F14"/>
    <w:pPr>
      <w:tabs>
        <w:tab w:val="num" w:pos="720"/>
      </w:tabs>
      <w:spacing w:before="100" w:after="200"/>
      <w:ind w:left="720" w:hanging="720"/>
    </w:pPr>
    <w:rPr>
      <w:rFonts w:eastAsia="Times New Roman"/>
    </w:rPr>
  </w:style>
  <w:style w:type="paragraph" w:customStyle="1" w:styleId="PartiesBodyText">
    <w:name w:val="Parties Body Text"/>
    <w:basedOn w:val="Normal"/>
    <w:uiPriority w:val="99"/>
    <w:semiHidden/>
    <w:rsid w:val="00A21F14"/>
    <w:pPr>
      <w:tabs>
        <w:tab w:val="num" w:pos="720"/>
      </w:tabs>
      <w:spacing w:before="100" w:after="200"/>
      <w:ind w:left="720" w:hanging="720"/>
    </w:pPr>
    <w:rPr>
      <w:rFonts w:eastAsia="Times New Roman"/>
    </w:rPr>
  </w:style>
  <w:style w:type="paragraph" w:customStyle="1" w:styleId="DefinitionListLevel1">
    <w:name w:val="Definition List Level 1"/>
    <w:basedOn w:val="DefinitionList"/>
    <w:uiPriority w:val="99"/>
    <w:semiHidden/>
    <w:rsid w:val="00A21F14"/>
    <w:pPr>
      <w:numPr>
        <w:ilvl w:val="1"/>
      </w:numPr>
      <w:tabs>
        <w:tab w:val="num" w:pos="720"/>
      </w:tabs>
      <w:ind w:left="720" w:hanging="720"/>
    </w:pPr>
  </w:style>
  <w:style w:type="paragraph" w:customStyle="1" w:styleId="DefinitionListLevel2">
    <w:name w:val="Definition List Level 2"/>
    <w:basedOn w:val="DefinitionListLevel1"/>
    <w:uiPriority w:val="99"/>
    <w:semiHidden/>
    <w:rsid w:val="00A21F14"/>
    <w:pPr>
      <w:numPr>
        <w:ilvl w:val="2"/>
      </w:numPr>
      <w:tabs>
        <w:tab w:val="num" w:pos="720"/>
      </w:tabs>
      <w:ind w:left="720" w:hanging="720"/>
    </w:pPr>
  </w:style>
  <w:style w:type="table" w:customStyle="1" w:styleId="MSAdefinitions">
    <w:name w:val="MSA definitions"/>
    <w:basedOn w:val="TableNormal"/>
    <w:uiPriority w:val="99"/>
    <w:rsid w:val="00A21F14"/>
    <w:pPr>
      <w:spacing w:after="0"/>
    </w:pPr>
    <w:tblPr>
      <w:tblInd w:w="624" w:type="dxa"/>
      <w:tblCellMar>
        <w:right w:w="0" w:type="dxa"/>
      </w:tblCellMar>
    </w:tblPr>
  </w:style>
  <w:style w:type="paragraph" w:customStyle="1" w:styleId="Numbered111a">
    <w:name w:val="Numbered 1.1.1(a)"/>
    <w:qFormat/>
    <w:rsid w:val="00A21F14"/>
    <w:pPr>
      <w:widowControl w:val="0"/>
      <w:tabs>
        <w:tab w:val="num" w:pos="720"/>
      </w:tabs>
      <w:autoSpaceDE w:val="0"/>
      <w:autoSpaceDN w:val="0"/>
      <w:spacing w:before="100" w:after="200"/>
      <w:ind w:left="2523" w:hanging="720"/>
    </w:pPr>
    <w:rPr>
      <w:lang w:bidi="en-US"/>
    </w:rPr>
  </w:style>
  <w:style w:type="paragraph" w:customStyle="1" w:styleId="DocID">
    <w:name w:val="DocID"/>
    <w:basedOn w:val="Footer"/>
    <w:next w:val="Footer"/>
    <w:link w:val="DocIDChar"/>
    <w:rsid w:val="00907B39"/>
    <w:pPr>
      <w:tabs>
        <w:tab w:val="clear" w:pos="4153"/>
        <w:tab w:val="clear" w:pos="8306"/>
      </w:tabs>
      <w:jc w:val="left"/>
    </w:pPr>
    <w:rPr>
      <w:rFonts w:ascii="Times New Roman" w:hAnsi="Times New Roman"/>
      <w:sz w:val="18"/>
    </w:rPr>
  </w:style>
  <w:style w:type="character" w:customStyle="1" w:styleId="DocIDChar">
    <w:name w:val="DocID Char"/>
    <w:basedOn w:val="MarginTextChar"/>
    <w:link w:val="DocID"/>
    <w:rsid w:val="00907B39"/>
    <w:rPr>
      <w:rFonts w:ascii="Times New Roman" w:eastAsia="Times New Roman" w:hAnsi="Times New Roman" w:cs="Times New Roman"/>
      <w:bCs w:val="0"/>
      <w:iCs w:val="0"/>
      <w:sz w:val="18"/>
      <w:szCs w:val="20"/>
      <w:lang w:val="en-GB" w:eastAsia="en-GB"/>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pPr>
    <w:tblPr>
      <w:tblStyleRowBandSize w:val="1"/>
      <w:tblStyleColBandSize w:val="1"/>
      <w:tblCellMar>
        <w:right w:w="0" w:type="dxa"/>
      </w:tblCellMar>
    </w:tblPr>
  </w:style>
  <w:style w:type="table" w:customStyle="1" w:styleId="a3">
    <w:basedOn w:val="TableNormal"/>
    <w:pPr>
      <w:spacing w:after="0"/>
    </w:pPr>
    <w:tblPr>
      <w:tblStyleRowBandSize w:val="1"/>
      <w:tblStyleColBandSize w:val="1"/>
    </w:tblPr>
  </w:style>
  <w:style w:type="table" w:customStyle="1" w:styleId="a4">
    <w:basedOn w:val="TableNormal"/>
    <w:pPr>
      <w:spacing w:after="0"/>
    </w:pPr>
    <w:tblPr>
      <w:tblStyleRowBandSize w:val="1"/>
      <w:tblStyleColBandSize w:val="1"/>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pPr>
      <w:spacing w:after="0"/>
    </w:pPr>
    <w:tblPr>
      <w:tblStyleRowBandSize w:val="1"/>
      <w:tblStyleColBandSize w:val="1"/>
      <w:tblCellMar>
        <w:right w:w="0" w:type="dxa"/>
      </w:tblCellMar>
    </w:tblPr>
  </w:style>
  <w:style w:type="table" w:customStyle="1" w:styleId="a7">
    <w:basedOn w:val="TableNormal"/>
    <w:pPr>
      <w:spacing w:after="0"/>
    </w:pPr>
    <w:tblPr>
      <w:tblStyleRowBandSize w:val="1"/>
      <w:tblStyleColBandSize w:val="1"/>
    </w:tblPr>
  </w:style>
  <w:style w:type="table" w:customStyle="1" w:styleId="a8">
    <w:basedOn w:val="TableNormal"/>
    <w:pPr>
      <w:spacing w:after="0"/>
    </w:pPr>
    <w:tblPr>
      <w:tblStyleRowBandSize w:val="1"/>
      <w:tblStyleColBandSize w:val="1"/>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pPr>
      <w:spacing w:after="0"/>
    </w:pPr>
    <w:tblPr>
      <w:tblStyleRowBandSize w:val="1"/>
      <w:tblStyleColBandSize w:val="1"/>
      <w:tblCellMar>
        <w:right w:w="0" w:type="dxa"/>
      </w:tblCellMar>
    </w:tblPr>
  </w:style>
  <w:style w:type="table" w:customStyle="1" w:styleId="ab">
    <w:basedOn w:val="TableNormal"/>
    <w:pPr>
      <w:spacing w:after="0"/>
    </w:pPr>
    <w:tblPr>
      <w:tblStyleRowBandSize w:val="1"/>
      <w:tblStyleColBandSize w:val="1"/>
    </w:tblPr>
  </w:style>
  <w:style w:type="table" w:customStyle="1" w:styleId="ac">
    <w:basedOn w:val="TableNormal"/>
    <w:pPr>
      <w:spacing w:after="0"/>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ntTable" Target="fontTable.xml" Id="rId14" /><Relationship Type="http://schemas.openxmlformats.org/officeDocument/2006/relationships/customXml" Target="/customXML/item2.xml" Id="imanag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item2.xml>��< ? x m l   v e r s i o n = " 1 . 0 "   e n c o d i n g = " u t f - 1 6 " ? >  
 < p r o p e r t i e s   x m l n s = " h t t p : / / w w w . i m a n a g e . c o m / w o r k / x m l s c h e m a " >  
     < d o c u m e n t i d > L E G A L ! 7 4 0 3 5 1 8 1 . 1 < / d o c u m e n t i d >  
     < s e n d e r i d > A T H I N A A < / s e n d e r i d >  
     < s e n d e r e m a i l > A T H I N A . A G R A F I O T I @ B R O W N E J A C O B S O N . C O M < / s e n d e r e m a i l >  
     < l a s t m o d i f i e d > 2 0 2 5 - 0 5 - 2 8 T 2 1 : 3 2 : 0 0 . 0 0 0 0 0 0 0 + 0 1 : 0 0 < / l a s t m o d i f i e d >  
     < d a t a b a s e > L E G A L < / d a t a b a s e >  
 < / p r o p e r t i e 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ZYpJrOXWgkGEbLyUkxOpR8NqIRA==">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16</Pages>
  <Words>4726</Words>
  <Characters>25271</Characters>
  <Application>Microsoft Office Word</Application>
  <DocSecurity>0</DocSecurity>
  <Lines>616</Lines>
  <Paragraphs>206</Paragraphs>
  <ScaleCrop>false</ScaleCrop>
  <HeadingPairs>
    <vt:vector size="2" baseType="variant">
      <vt:variant>
        <vt:lpstr>Title</vt:lpstr>
      </vt:variant>
      <vt:variant>
        <vt:i4>1</vt:i4>
      </vt:variant>
    </vt:vector>
  </HeadingPairs>
  <TitlesOfParts>
    <vt:vector size="1" baseType="lpstr">
      <vt:lpstr/>
    </vt:vector>
  </TitlesOfParts>
  <Company>Browne Jacobson LLP</Company>
  <LinksUpToDate>false</LinksUpToDate>
  <CharactersWithSpaces>29843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 Condie</dc:creator>
  <cp:lastModifiedBy>Athina Agrafioti</cp:lastModifiedBy>
  <cp:revision>11</cp:revision>
  <cp:lastPrinted>2025-05-28T20:32:00Z</cp:lastPrinted>
  <dcterms:created xsi:type="dcterms:W3CDTF">2025-05-28T17:04:00Z</dcterms:created>
  <dcterms:modified xsi:type="dcterms:W3CDTF">2025-05-28T20:32:00Z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44c63648-a5ce-4763-8273-20bf874a9360</vt:lpwstr>
  </property>
  <property fmtid="{D5CDD505-2E9C-101B-9397-08002B2CF9AE}" pid="3" name="Plato Template">
    <vt:lpwstr>global-agreement</vt:lpwstr>
  </property>
  <property fmtid="{D5CDD505-2E9C-101B-9397-08002B2CF9AE}" pid="4" name="Plato Template Version">
    <vt:lpwstr>2.0</vt:lpwstr>
  </property>
  <property fmtid="{D5CDD505-2E9C-101B-9397-08002B2CF9AE}" pid="5" name="Plato Language">
    <vt:lpwstr>en_GB</vt:lpwstr>
  </property>
  <property fmtid="{D5CDD505-2E9C-101B-9397-08002B2CF9AE}" pid="6" name="Plato Office">
    <vt:lpwstr>LONDON</vt:lpwstr>
  </property>
  <property fmtid="{D5CDD505-2E9C-101B-9397-08002B2CF9AE}" pid="7" name="Plato Jurisdiction">
    <vt:lpwstr>ENW</vt:lpwstr>
  </property>
  <property fmtid="{D5CDD505-2E9C-101B-9397-08002B2CF9AE}" pid="8" name="AHS Applied">
    <vt:lpwstr/>
  </property>
  <property fmtid="{D5CDD505-2E9C-101B-9397-08002B2CF9AE}" pid="9" name="Plato Config - Status">
    <vt:lpwstr>0000A00000</vt:lpwstr>
  </property>
  <property fmtid="{D5CDD505-2E9C-101B-9397-08002B2CF9AE}" pid="10" name="Plato Status">
    <vt:lpwstr>0000000000</vt:lpwstr>
  </property>
  <property fmtid="{D5CDD505-2E9C-101B-9397-08002B2CF9AE}" pid="11" name="Plato Config - LV">
    <vt:lpwstr/>
  </property>
  <property fmtid="{D5CDD505-2E9C-101B-9397-08002B2CF9AE}" pid="12" name="ContentTypeId">
    <vt:lpwstr>0x01010049E24096C3B12B4DBFEA258BF752736B</vt:lpwstr>
  </property>
  <property fmtid="{D5CDD505-2E9C-101B-9397-08002B2CF9AE}" pid="13" name="CUS_DocIDString">
    <vt:lpwstr>LEGAL\014611\00057\74035181.v1-5/28/25</vt:lpwstr>
  </property>
  <property fmtid="{D5CDD505-2E9C-101B-9397-08002B2CF9AE}" pid="14" name="CUS_DocIDChunk0">
    <vt:lpwstr>LEGAL\014611\00057\74035181.v1-5/28/25</vt:lpwstr>
  </property>
  <property fmtid="{D5CDD505-2E9C-101B-9397-08002B2CF9AE}" pid="15" name="CUS_DocIDActiveBits">
    <vt:lpwstr>1017856</vt:lpwstr>
  </property>
  <property fmtid="{D5CDD505-2E9C-101B-9397-08002B2CF9AE}" pid="16" name="CUS_DocIDLocation">
    <vt:lpwstr>EVERY_PAGE</vt:lpwstr>
  </property>
  <property fmtid="{D5CDD505-2E9C-101B-9397-08002B2CF9AE}" pid="17" name="CUS_DocIDReference">
    <vt:lpwstr>everyPage</vt:lpwstr>
  </property>
  <property fmtid="{D5CDD505-2E9C-101B-9397-08002B2CF9AE}" pid="18" name="iManageFooter">
    <vt:lpwstr>74035181v1</vt:lpwstr>
  </property>
</Properties>
</file>